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body>
    <w:p w:rsidRPr="00281B14" w:rsidR="00A209D6" w:rsidP="004F48E9" w:rsidRDefault="00A209D6" w14:paraId="41706FA2" w14:textId="603F5E9B">
      <w:pPr>
        <w:pStyle w:val="Header"/>
        <w:tabs>
          <w:tab w:val="right" w:pos="9639"/>
        </w:tabs>
        <w:jc w:val="both"/>
        <w:rPr>
          <w:bCs/>
          <w:i/>
          <w:noProof w:val="0"/>
          <w:sz w:val="24"/>
          <w:szCs w:val="24"/>
        </w:rPr>
      </w:pPr>
      <w:r w:rsidRPr="00281B14">
        <w:rPr>
          <w:bCs/>
          <w:noProof w:val="0"/>
          <w:sz w:val="24"/>
          <w:szCs w:val="24"/>
        </w:rPr>
        <w:t>3GPP TSG-RAN WG2 Meeting #</w:t>
      </w:r>
      <w:r w:rsidRPr="00281B14" w:rsidR="0036459E">
        <w:rPr>
          <w:bCs/>
          <w:noProof w:val="0"/>
          <w:sz w:val="24"/>
          <w:szCs w:val="24"/>
        </w:rPr>
        <w:t>11</w:t>
      </w:r>
      <w:r w:rsidRPr="00281B14" w:rsidR="00DF7C20">
        <w:rPr>
          <w:bCs/>
          <w:noProof w:val="0"/>
          <w:sz w:val="24"/>
          <w:szCs w:val="24"/>
        </w:rPr>
        <w:t>9</w:t>
      </w:r>
      <w:r w:rsidR="00F15C1C">
        <w:rPr>
          <w:bCs/>
          <w:noProof w:val="0"/>
          <w:sz w:val="24"/>
          <w:szCs w:val="24"/>
        </w:rPr>
        <w:t>bis</w:t>
      </w:r>
      <w:r w:rsidRPr="00281B14" w:rsidR="00244A05">
        <w:rPr>
          <w:bCs/>
          <w:noProof w:val="0"/>
          <w:sz w:val="24"/>
          <w:szCs w:val="24"/>
        </w:rPr>
        <w:t xml:space="preserve"> Electronic</w:t>
      </w:r>
      <w:r w:rsidRPr="00281B14">
        <w:rPr>
          <w:bCs/>
          <w:noProof w:val="0"/>
          <w:sz w:val="24"/>
          <w:szCs w:val="24"/>
        </w:rPr>
        <w:tab/>
      </w:r>
      <w:r w:rsidRPr="00281B14">
        <w:rPr>
          <w:bCs/>
          <w:noProof w:val="0"/>
          <w:sz w:val="24"/>
          <w:szCs w:val="24"/>
        </w:rPr>
        <w:t>R2-</w:t>
      </w:r>
      <w:r w:rsidRPr="00281B14" w:rsidR="009376CD">
        <w:rPr>
          <w:bCs/>
          <w:noProof w:val="0"/>
          <w:sz w:val="24"/>
          <w:szCs w:val="24"/>
        </w:rPr>
        <w:t>2</w:t>
      </w:r>
      <w:r w:rsidRPr="00281B14" w:rsidR="005C7CD5">
        <w:rPr>
          <w:bCs/>
          <w:noProof w:val="0"/>
          <w:sz w:val="24"/>
          <w:szCs w:val="24"/>
        </w:rPr>
        <w:t>2</w:t>
      </w:r>
      <w:r w:rsidR="00CC6BCE">
        <w:rPr>
          <w:bCs/>
          <w:noProof w:val="0"/>
          <w:sz w:val="24"/>
          <w:szCs w:val="24"/>
        </w:rPr>
        <w:t>1</w:t>
      </w:r>
      <w:r w:rsidRPr="00281B14" w:rsidR="00C55A12">
        <w:rPr>
          <w:bCs/>
          <w:noProof w:val="0"/>
          <w:sz w:val="24"/>
          <w:szCs w:val="24"/>
        </w:rPr>
        <w:t>0</w:t>
      </w:r>
      <w:r w:rsidR="00CC6BCE">
        <w:rPr>
          <w:bCs/>
          <w:noProof w:val="0"/>
          <w:sz w:val="24"/>
          <w:szCs w:val="24"/>
        </w:rPr>
        <w:t>355</w:t>
      </w:r>
    </w:p>
    <w:p w:rsidRPr="00281B14" w:rsidR="00A209D6" w:rsidP="004F48E9" w:rsidRDefault="00A36F5F" w14:paraId="2E02E5F5" w14:textId="47DD7D2B">
      <w:pPr>
        <w:pStyle w:val="Header"/>
        <w:tabs>
          <w:tab w:val="right" w:pos="9639"/>
        </w:tabs>
        <w:jc w:val="both"/>
        <w:rPr>
          <w:bCs/>
          <w:noProof w:val="0"/>
          <w:sz w:val="24"/>
        </w:rPr>
      </w:pPr>
      <w:r w:rsidRPr="00281B14">
        <w:rPr>
          <w:rFonts w:eastAsia="SimSun"/>
          <w:bCs/>
          <w:sz w:val="24"/>
          <w:szCs w:val="24"/>
          <w:lang w:eastAsia="zh-CN"/>
        </w:rPr>
        <w:t xml:space="preserve">Elbonia, </w:t>
      </w:r>
      <w:r w:rsidRPr="00281B14" w:rsidR="00DF7C20">
        <w:rPr>
          <w:rFonts w:eastAsia="SimSun"/>
          <w:bCs/>
          <w:sz w:val="24"/>
          <w:szCs w:val="24"/>
          <w:lang w:eastAsia="zh-CN"/>
        </w:rPr>
        <w:t>1</w:t>
      </w:r>
      <w:r w:rsidR="00F15C1C">
        <w:rPr>
          <w:rFonts w:eastAsia="SimSun"/>
          <w:bCs/>
          <w:sz w:val="24"/>
          <w:szCs w:val="24"/>
          <w:lang w:eastAsia="zh-CN"/>
        </w:rPr>
        <w:t>0</w:t>
      </w:r>
      <w:r w:rsidRPr="00281B14" w:rsidR="005C7CD5">
        <w:rPr>
          <w:rFonts w:eastAsia="SimSun"/>
          <w:bCs/>
          <w:sz w:val="24"/>
          <w:szCs w:val="24"/>
          <w:lang w:eastAsia="zh-CN"/>
        </w:rPr>
        <w:t xml:space="preserve"> – </w:t>
      </w:r>
      <w:r w:rsidR="00F15C1C">
        <w:rPr>
          <w:rFonts w:eastAsia="SimSun"/>
          <w:bCs/>
          <w:sz w:val="24"/>
          <w:szCs w:val="24"/>
          <w:lang w:eastAsia="zh-CN"/>
        </w:rPr>
        <w:t>19</w:t>
      </w:r>
      <w:r w:rsidRPr="00281B14" w:rsidR="005C7CD5">
        <w:rPr>
          <w:rFonts w:eastAsia="SimSun"/>
          <w:bCs/>
          <w:sz w:val="24"/>
          <w:szCs w:val="24"/>
          <w:lang w:eastAsia="zh-CN"/>
        </w:rPr>
        <w:t xml:space="preserve"> </w:t>
      </w:r>
      <w:r w:rsidR="00F15C1C">
        <w:rPr>
          <w:rFonts w:eastAsia="SimSun"/>
          <w:bCs/>
          <w:sz w:val="24"/>
          <w:szCs w:val="24"/>
          <w:lang w:eastAsia="zh-CN"/>
        </w:rPr>
        <w:t>October</w:t>
      </w:r>
      <w:r w:rsidRPr="00281B14" w:rsidR="005C7CD5">
        <w:rPr>
          <w:rFonts w:eastAsia="SimSun"/>
          <w:bCs/>
          <w:sz w:val="24"/>
          <w:szCs w:val="24"/>
          <w:lang w:eastAsia="zh-CN"/>
        </w:rPr>
        <w:t xml:space="preserve"> 2022</w:t>
      </w:r>
      <w:r w:rsidRPr="00281B14" w:rsidR="00A209D6">
        <w:rPr>
          <w:rFonts w:eastAsia="SimSun"/>
          <w:noProof w:val="0"/>
          <w:sz w:val="24"/>
          <w:szCs w:val="24"/>
          <w:lang w:eastAsia="zh-CN"/>
        </w:rPr>
        <w:tab/>
      </w:r>
    </w:p>
    <w:p w:rsidRPr="00281B14" w:rsidR="00A209D6" w:rsidP="004F48E9" w:rsidRDefault="00A209D6" w14:paraId="403CB9C0" w14:textId="77777777">
      <w:pPr>
        <w:pStyle w:val="Header"/>
        <w:jc w:val="both"/>
        <w:rPr>
          <w:bCs/>
          <w:noProof w:val="0"/>
          <w:sz w:val="24"/>
        </w:rPr>
      </w:pPr>
    </w:p>
    <w:p w:rsidRPr="00281B14" w:rsidR="00446C3A" w:rsidP="004F48E9" w:rsidRDefault="00446C3A" w14:paraId="310B92C9" w14:textId="6825089F">
      <w:pPr>
        <w:pStyle w:val="CRCoverPage"/>
        <w:tabs>
          <w:tab w:val="left" w:pos="1985"/>
        </w:tabs>
        <w:jc w:val="both"/>
        <w:rPr>
          <w:rFonts w:cs="Arial"/>
          <w:b/>
          <w:bCs/>
          <w:sz w:val="24"/>
          <w:lang w:eastAsia="ja-JP"/>
        </w:rPr>
      </w:pPr>
      <w:r w:rsidRPr="00281B14">
        <w:rPr>
          <w:rFonts w:cs="Arial"/>
          <w:b/>
          <w:bCs/>
          <w:sz w:val="24"/>
        </w:rPr>
        <w:t>Agenda item:</w:t>
      </w:r>
      <w:r w:rsidRPr="00281B14">
        <w:rPr>
          <w:rFonts w:cs="Arial"/>
          <w:b/>
          <w:bCs/>
          <w:sz w:val="24"/>
        </w:rPr>
        <w:tab/>
      </w:r>
      <w:r w:rsidRPr="00281B14" w:rsidR="003B1C5A">
        <w:rPr>
          <w:rFonts w:cs="Arial"/>
          <w:b/>
          <w:bCs/>
          <w:sz w:val="24"/>
          <w:lang w:eastAsia="ja-JP"/>
        </w:rPr>
        <w:t>8.8.</w:t>
      </w:r>
      <w:r w:rsidR="00A931E8">
        <w:rPr>
          <w:rFonts w:cs="Arial"/>
          <w:b/>
          <w:bCs/>
          <w:sz w:val="24"/>
          <w:lang w:eastAsia="ja-JP"/>
        </w:rPr>
        <w:t>2</w:t>
      </w:r>
    </w:p>
    <w:p w:rsidRPr="00281B14" w:rsidR="00446C3A" w:rsidP="004F48E9" w:rsidRDefault="00446C3A" w14:paraId="73188B46" w14:textId="77777777">
      <w:pPr>
        <w:tabs>
          <w:tab w:val="left" w:pos="1985"/>
        </w:tabs>
        <w:ind w:left="1985" w:hanging="1985"/>
        <w:jc w:val="both"/>
        <w:rPr>
          <w:rFonts w:ascii="Arial" w:hAnsi="Arial" w:cs="Arial"/>
          <w:b/>
          <w:bCs/>
          <w:sz w:val="24"/>
        </w:rPr>
      </w:pPr>
      <w:r w:rsidRPr="00281B14">
        <w:rPr>
          <w:rFonts w:ascii="Arial" w:hAnsi="Arial" w:cs="Arial"/>
          <w:b/>
          <w:bCs/>
          <w:sz w:val="24"/>
        </w:rPr>
        <w:t>Source:</w:t>
      </w:r>
      <w:r w:rsidRPr="00281B14">
        <w:rPr>
          <w:rFonts w:ascii="Arial" w:hAnsi="Arial" w:cs="Arial"/>
          <w:b/>
          <w:bCs/>
          <w:sz w:val="24"/>
        </w:rPr>
        <w:tab/>
      </w:r>
      <w:r w:rsidRPr="00281B14">
        <w:rPr>
          <w:rFonts w:ascii="Arial" w:hAnsi="Arial" w:cs="Arial"/>
          <w:b/>
          <w:bCs/>
          <w:sz w:val="24"/>
        </w:rPr>
        <w:t>Nokia, Nokia Shanghai Bell</w:t>
      </w:r>
    </w:p>
    <w:p w:rsidRPr="00281B14" w:rsidR="00446C3A" w:rsidP="004F48E9" w:rsidRDefault="00446C3A" w14:paraId="553D264F" w14:textId="4353D5AE">
      <w:pPr>
        <w:ind w:left="1985" w:hanging="1985"/>
        <w:jc w:val="both"/>
        <w:rPr>
          <w:rFonts w:ascii="Arial" w:hAnsi="Arial" w:cs="Arial"/>
          <w:b/>
          <w:bCs/>
          <w:sz w:val="24"/>
        </w:rPr>
      </w:pPr>
      <w:r w:rsidRPr="00281B14">
        <w:rPr>
          <w:rFonts w:ascii="Arial" w:hAnsi="Arial" w:cs="Arial"/>
          <w:b/>
          <w:bCs/>
          <w:sz w:val="24"/>
        </w:rPr>
        <w:t>Title:</w:t>
      </w:r>
      <w:r w:rsidRPr="00281B14">
        <w:rPr>
          <w:rFonts w:ascii="Arial" w:hAnsi="Arial" w:cs="Arial"/>
          <w:b/>
          <w:bCs/>
          <w:sz w:val="24"/>
        </w:rPr>
        <w:tab/>
      </w:r>
      <w:r w:rsidRPr="00CC6BCE" w:rsidR="00CC6BCE">
        <w:rPr>
          <w:rFonts w:ascii="Arial" w:hAnsi="Arial" w:cs="Arial"/>
          <w:b/>
          <w:bCs/>
          <w:sz w:val="24"/>
        </w:rPr>
        <w:t>On measurements and measurement reporting enhancements for Rel-18 UAVs</w:t>
      </w:r>
    </w:p>
    <w:p w:rsidRPr="00281B14" w:rsidR="00446C3A" w:rsidP="004F48E9" w:rsidRDefault="00446C3A" w14:paraId="25F387E8" w14:textId="214E5D60">
      <w:pPr>
        <w:ind w:left="1985" w:hanging="1985"/>
        <w:jc w:val="both"/>
        <w:rPr>
          <w:rFonts w:ascii="Arial" w:hAnsi="Arial" w:cs="Arial"/>
          <w:b/>
          <w:bCs/>
          <w:sz w:val="24"/>
        </w:rPr>
      </w:pPr>
      <w:r w:rsidRPr="00281B14">
        <w:rPr>
          <w:rFonts w:ascii="Arial" w:hAnsi="Arial" w:cs="Arial"/>
          <w:b/>
          <w:bCs/>
          <w:sz w:val="24"/>
        </w:rPr>
        <w:t>WID/SID:</w:t>
      </w:r>
      <w:r w:rsidRPr="00281B14">
        <w:rPr>
          <w:rFonts w:ascii="Arial" w:hAnsi="Arial" w:cs="Arial"/>
          <w:b/>
          <w:bCs/>
          <w:sz w:val="24"/>
        </w:rPr>
        <w:tab/>
      </w:r>
      <w:r w:rsidRPr="00281B14" w:rsidR="003B1C5A">
        <w:rPr>
          <w:rFonts w:ascii="Arial" w:hAnsi="Arial" w:cs="Arial"/>
          <w:b/>
          <w:bCs/>
          <w:sz w:val="24"/>
        </w:rPr>
        <w:t>NR_UAV</w:t>
      </w:r>
      <w:r w:rsidRPr="00281B14">
        <w:rPr>
          <w:rFonts w:ascii="Arial" w:hAnsi="Arial" w:cs="Arial"/>
          <w:b/>
          <w:bCs/>
          <w:sz w:val="24"/>
        </w:rPr>
        <w:t xml:space="preserve"> - Release </w:t>
      </w:r>
      <w:r w:rsidRPr="00281B14" w:rsidR="003B1C5A">
        <w:rPr>
          <w:rFonts w:ascii="Arial" w:hAnsi="Arial" w:cs="Arial"/>
          <w:b/>
          <w:bCs/>
          <w:sz w:val="24"/>
        </w:rPr>
        <w:t>18</w:t>
      </w:r>
    </w:p>
    <w:p w:rsidRPr="00281B14" w:rsidR="00446C3A" w:rsidP="004F48E9" w:rsidRDefault="00446C3A" w14:paraId="6FEB19D6" w14:textId="77777777">
      <w:pPr>
        <w:tabs>
          <w:tab w:val="left" w:pos="1985"/>
        </w:tabs>
        <w:jc w:val="both"/>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r>
      <w:r w:rsidRPr="00281B14">
        <w:rPr>
          <w:rFonts w:ascii="Arial" w:hAnsi="Arial" w:cs="Arial"/>
          <w:b/>
          <w:bCs/>
          <w:sz w:val="24"/>
        </w:rPr>
        <w:t>Discussion and Decision</w:t>
      </w:r>
    </w:p>
    <w:p w:rsidRPr="00281B14" w:rsidR="00A209D6" w:rsidP="004F48E9" w:rsidRDefault="00A209D6" w14:paraId="294B1FC1" w14:textId="77777777">
      <w:pPr>
        <w:pStyle w:val="Heading1"/>
        <w:jc w:val="both"/>
      </w:pPr>
      <w:r w:rsidRPr="00281B14">
        <w:t>1</w:t>
      </w:r>
      <w:r w:rsidRPr="00281B14">
        <w:tab/>
      </w:r>
      <w:r w:rsidRPr="00281B14">
        <w:t>Introduction</w:t>
      </w:r>
    </w:p>
    <w:p w:rsidR="00A931E8" w:rsidP="004F48E9" w:rsidRDefault="0086033B" w14:paraId="6BE1F7A1" w14:textId="4AC5E707">
      <w:pPr>
        <w:jc w:val="both"/>
      </w:pPr>
      <w:r w:rsidRPr="00281B14">
        <w:t>In December 2021 RAN#94 has approved Rel-18 work on NR U</w:t>
      </w:r>
      <w:r w:rsidR="00A23A54">
        <w:t>ncrewed Aerial Vehicles (UAV</w:t>
      </w:r>
      <w:r w:rsidRPr="00281B14">
        <w:t>s</w:t>
      </w:r>
      <w:r w:rsidR="00A23A54">
        <w:t>)</w:t>
      </w:r>
      <w:r w:rsidRPr="00281B14">
        <w:t xml:space="preserve">, see </w:t>
      </w:r>
      <w:r w:rsidRPr="00281B14">
        <w:rPr>
          <w:color w:val="2B579A"/>
          <w:shd w:val="clear" w:color="auto" w:fill="E6E6E6"/>
        </w:rPr>
        <w:fldChar w:fldCharType="begin"/>
      </w:r>
      <w:r w:rsidRPr="00281B14">
        <w:instrText xml:space="preserve"> REF _Ref106786305 \r \h </w:instrText>
      </w:r>
      <w:r w:rsidR="004F48E9">
        <w:instrText xml:space="preserve"> \* MERGEFORMAT </w:instrText>
      </w:r>
      <w:r w:rsidRPr="00281B14">
        <w:rPr>
          <w:color w:val="2B579A"/>
          <w:shd w:val="clear" w:color="auto" w:fill="E6E6E6"/>
        </w:rPr>
      </w:r>
      <w:r w:rsidRPr="00281B14">
        <w:rPr>
          <w:color w:val="2B579A"/>
          <w:shd w:val="clear" w:color="auto" w:fill="E6E6E6"/>
        </w:rPr>
        <w:fldChar w:fldCharType="separate"/>
      </w:r>
      <w:r w:rsidRPr="00281B14">
        <w:t>[1]</w:t>
      </w:r>
      <w:r w:rsidRPr="00281B14">
        <w:rPr>
          <w:color w:val="2B579A"/>
          <w:shd w:val="clear" w:color="auto" w:fill="E6E6E6"/>
        </w:rPr>
        <w:fldChar w:fldCharType="end"/>
      </w:r>
      <w:r w:rsidRPr="00281B14">
        <w:t xml:space="preserve">. </w:t>
      </w:r>
      <w:r w:rsidR="00A931E8">
        <w:t xml:space="preserve">One of the primary objectives is </w:t>
      </w:r>
      <w:r w:rsidR="00A23A54">
        <w:t xml:space="preserve">defined </w:t>
      </w:r>
      <w:r w:rsidR="00A931E8">
        <w:t>as follows:</w:t>
      </w:r>
    </w:p>
    <w:tbl>
      <w:tblPr>
        <w:tblStyle w:val="TableGrid"/>
        <w:tblW w:w="0" w:type="auto"/>
        <w:tblLook w:val="04A0" w:firstRow="1" w:lastRow="0" w:firstColumn="1" w:lastColumn="0" w:noHBand="0" w:noVBand="1"/>
      </w:tblPr>
      <w:tblGrid>
        <w:gridCol w:w="9631"/>
      </w:tblGrid>
      <w:tr w:rsidR="00A931E8" w:rsidTr="00A931E8" w14:paraId="033A39E6" w14:textId="77777777">
        <w:tc>
          <w:tcPr>
            <w:tcW w:w="9631" w:type="dxa"/>
          </w:tcPr>
          <w:p w:rsidRPr="00782F71" w:rsidR="00A931E8" w:rsidP="004F48E9" w:rsidRDefault="00A931E8" w14:paraId="10C679E6" w14:textId="77777777">
            <w:pPr>
              <w:jc w:val="both"/>
              <w:rPr>
                <w:rStyle w:val="Emphasis"/>
                <w:i w:val="0"/>
                <w:lang w:val="en-US"/>
              </w:rPr>
            </w:pPr>
            <w:r w:rsidRPr="00782F71">
              <w:rPr>
                <w:rStyle w:val="Emphasis"/>
                <w:i w:val="0"/>
                <w:lang w:val="en-US"/>
              </w:rPr>
              <w:t>1. Specify the following enhancements on measurement reports [RAN2]:</w:t>
            </w:r>
          </w:p>
          <w:p w:rsidRPr="00782F71" w:rsidR="00A931E8" w:rsidP="004F48E9" w:rsidRDefault="00A931E8" w14:paraId="293F2188" w14:textId="77777777">
            <w:pPr>
              <w:numPr>
                <w:ilvl w:val="0"/>
                <w:numId w:val="15"/>
              </w:numPr>
              <w:overflowPunct w:val="0"/>
              <w:autoSpaceDE w:val="0"/>
              <w:autoSpaceDN w:val="0"/>
              <w:adjustRightInd w:val="0"/>
              <w:jc w:val="both"/>
              <w:textAlignment w:val="baseline"/>
              <w:rPr>
                <w:rStyle w:val="Emphasis"/>
                <w:i w:val="0"/>
                <w:lang w:val="en-US"/>
              </w:rPr>
            </w:pPr>
            <w:r w:rsidRPr="00782F71">
              <w:rPr>
                <w:rStyle w:val="Emphasis"/>
                <w:i w:val="0"/>
                <w:lang w:val="en-US"/>
              </w:rPr>
              <w:t>UE-triggered measurement report based on configured height thresholds</w:t>
            </w:r>
          </w:p>
          <w:p w:rsidRPr="00782F71" w:rsidR="00A931E8" w:rsidP="004F48E9" w:rsidRDefault="00A931E8" w14:paraId="75F621FD" w14:textId="77777777">
            <w:pPr>
              <w:numPr>
                <w:ilvl w:val="0"/>
                <w:numId w:val="15"/>
              </w:numPr>
              <w:overflowPunct w:val="0"/>
              <w:autoSpaceDE w:val="0"/>
              <w:autoSpaceDN w:val="0"/>
              <w:adjustRightInd w:val="0"/>
              <w:jc w:val="both"/>
              <w:textAlignment w:val="baseline"/>
              <w:rPr>
                <w:rStyle w:val="Emphasis"/>
                <w:i w:val="0"/>
                <w:lang w:val="en-US"/>
              </w:rPr>
            </w:pPr>
            <w:r w:rsidRPr="00782F71">
              <w:rPr>
                <w:rStyle w:val="Emphasis"/>
                <w:i w:val="0"/>
                <w:lang w:val="en-US"/>
              </w:rPr>
              <w:t xml:space="preserve">Reporting of height, </w:t>
            </w:r>
            <w:proofErr w:type="gramStart"/>
            <w:r w:rsidRPr="00782F71">
              <w:rPr>
                <w:rStyle w:val="Emphasis"/>
                <w:i w:val="0"/>
                <w:lang w:val="en-US"/>
              </w:rPr>
              <w:t>location</w:t>
            </w:r>
            <w:proofErr w:type="gramEnd"/>
            <w:r w:rsidRPr="00782F71">
              <w:rPr>
                <w:rStyle w:val="Emphasis"/>
                <w:i w:val="0"/>
                <w:lang w:val="en-US"/>
              </w:rPr>
              <w:t xml:space="preserve"> and speed in measurement report</w:t>
            </w:r>
          </w:p>
          <w:p w:rsidRPr="00782F71" w:rsidR="00A931E8" w:rsidP="004F48E9" w:rsidRDefault="00A931E8" w14:paraId="7E82E0F7" w14:textId="77777777">
            <w:pPr>
              <w:numPr>
                <w:ilvl w:val="0"/>
                <w:numId w:val="15"/>
              </w:numPr>
              <w:overflowPunct w:val="0"/>
              <w:autoSpaceDE w:val="0"/>
              <w:autoSpaceDN w:val="0"/>
              <w:adjustRightInd w:val="0"/>
              <w:jc w:val="both"/>
              <w:textAlignment w:val="baseline"/>
              <w:rPr>
                <w:rStyle w:val="Emphasis"/>
                <w:i w:val="0"/>
                <w:lang w:val="en-US"/>
              </w:rPr>
            </w:pPr>
            <w:r w:rsidRPr="00782F71">
              <w:rPr>
                <w:rStyle w:val="Emphasis"/>
                <w:i w:val="0"/>
                <w:lang w:val="en-US"/>
              </w:rPr>
              <w:t>Flight path reporting</w:t>
            </w:r>
          </w:p>
          <w:p w:rsidRPr="00782F71" w:rsidR="00A931E8" w:rsidP="004F48E9" w:rsidRDefault="00A931E8" w14:paraId="7DFD5FE2" w14:textId="77777777">
            <w:pPr>
              <w:numPr>
                <w:ilvl w:val="0"/>
                <w:numId w:val="15"/>
              </w:numPr>
              <w:overflowPunct w:val="0"/>
              <w:autoSpaceDE w:val="0"/>
              <w:autoSpaceDN w:val="0"/>
              <w:adjustRightInd w:val="0"/>
              <w:jc w:val="both"/>
              <w:textAlignment w:val="baseline"/>
              <w:rPr>
                <w:rStyle w:val="Emphasis"/>
                <w:i w:val="0"/>
                <w:lang w:val="en-US"/>
              </w:rPr>
            </w:pPr>
            <w:r w:rsidRPr="00782F71">
              <w:rPr>
                <w:rStyle w:val="Emphasis"/>
                <w:i w:val="0"/>
                <w:lang w:val="en-US"/>
              </w:rPr>
              <w:t>Measurement reporting based on a configured number of cells (</w:t>
            </w:r>
            <w:proofErr w:type="gramStart"/>
            <w:r w:rsidRPr="00782F71">
              <w:rPr>
                <w:rStyle w:val="Emphasis"/>
                <w:i w:val="0"/>
                <w:lang w:val="en-US"/>
              </w:rPr>
              <w:t>i.e.</w:t>
            </w:r>
            <w:proofErr w:type="gramEnd"/>
            <w:r w:rsidRPr="00782F71">
              <w:rPr>
                <w:rStyle w:val="Emphasis"/>
                <w:i w:val="0"/>
                <w:lang w:val="en-US"/>
              </w:rPr>
              <w:t xml:space="preserve"> larger than one) fulfilling the triggering criteria simultaneously</w:t>
            </w:r>
          </w:p>
          <w:p w:rsidRPr="00A931E8" w:rsidR="00A931E8" w:rsidP="004F48E9" w:rsidRDefault="00A931E8" w14:paraId="2CE25DEE" w14:textId="4C090060">
            <w:pPr>
              <w:jc w:val="both"/>
              <w:rPr>
                <w:iCs/>
                <w:lang w:val="en-US"/>
              </w:rPr>
            </w:pPr>
            <w:r w:rsidRPr="00782F71">
              <w:rPr>
                <w:iCs/>
                <w:lang w:val="en-US"/>
              </w:rPr>
              <w:t>Note: Work done in LTE is a starting point for this objective. NR-specific enhancements can be considered, if needed, while overall the LTE and NR solutions should be harmonized as much as possible.</w:t>
            </w:r>
          </w:p>
        </w:tc>
      </w:tr>
    </w:tbl>
    <w:p w:rsidR="00F15C1C" w:rsidP="004F48E9" w:rsidRDefault="00A931E8" w14:paraId="5BCE878B" w14:textId="64F7E598">
      <w:pPr>
        <w:jc w:val="both"/>
      </w:pPr>
      <w:r>
        <w:br/>
      </w:r>
      <w:r w:rsidR="00F15C1C">
        <w:t>At RAN2#119 the following agreements have been made</w:t>
      </w:r>
      <w:r w:rsidR="00986502">
        <w:t xml:space="preserve"> </w:t>
      </w:r>
      <w:r w:rsidR="00986502">
        <w:fldChar w:fldCharType="begin"/>
      </w:r>
      <w:r w:rsidR="00986502">
        <w:instrText xml:space="preserve"> REF _Ref115105830 \r \h </w:instrText>
      </w:r>
      <w:r w:rsidR="00986502">
        <w:fldChar w:fldCharType="separate"/>
      </w:r>
      <w:r w:rsidR="00986502">
        <w:t>[2]</w:t>
      </w:r>
      <w:r w:rsidR="00986502">
        <w:fldChar w:fldCharType="end"/>
      </w:r>
      <w:r w:rsidR="00F15C1C">
        <w:t>:</w:t>
      </w:r>
    </w:p>
    <w:tbl>
      <w:tblPr>
        <w:tblStyle w:val="TableGrid"/>
        <w:tblW w:w="0" w:type="auto"/>
        <w:tblLook w:val="04A0" w:firstRow="1" w:lastRow="0" w:firstColumn="1" w:lastColumn="0" w:noHBand="0" w:noVBand="1"/>
      </w:tblPr>
      <w:tblGrid>
        <w:gridCol w:w="9631"/>
      </w:tblGrid>
      <w:tr w:rsidR="00986502" w:rsidTr="00986502" w14:paraId="11A0E8D1" w14:textId="77777777">
        <w:tc>
          <w:tcPr>
            <w:tcW w:w="9631" w:type="dxa"/>
          </w:tcPr>
          <w:p w:rsidRPr="00986502" w:rsidR="00986502" w:rsidP="00986502" w:rsidRDefault="00986502" w14:paraId="1FF71F48" w14:textId="77777777">
            <w:pPr>
              <w:jc w:val="both"/>
              <w:rPr>
                <w:b/>
                <w:bCs/>
              </w:rPr>
            </w:pPr>
            <w:r w:rsidRPr="00986502">
              <w:rPr>
                <w:b/>
                <w:bCs/>
              </w:rPr>
              <w:t>Agreements</w:t>
            </w:r>
          </w:p>
          <w:p w:rsidR="00986502" w:rsidP="00986502" w:rsidRDefault="00986502" w14:paraId="6677BDEF" w14:textId="77777777">
            <w:pPr>
              <w:jc w:val="both"/>
            </w:pPr>
            <w:r>
              <w:t>1</w:t>
            </w:r>
            <w:r>
              <w:tab/>
            </w:r>
            <w: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rsidR="00986502" w:rsidP="00986502" w:rsidRDefault="00986502" w14:paraId="1ABE5D2F" w14:textId="77777777">
            <w:pPr>
              <w:jc w:val="both"/>
            </w:pPr>
            <w:r>
              <w:t xml:space="preserve">FFS how to limit excessive measurements and measurement reporting </w:t>
            </w:r>
          </w:p>
          <w:p w:rsidR="00986502" w:rsidP="00986502" w:rsidRDefault="00986502" w14:paraId="14098202" w14:textId="77777777">
            <w:pPr>
              <w:jc w:val="both"/>
            </w:pPr>
            <w:r>
              <w:t>FFS if user consent is needed for location reporting in CONNECTED</w:t>
            </w:r>
          </w:p>
          <w:p w:rsidR="00986502" w:rsidP="00986502" w:rsidRDefault="00986502" w14:paraId="4BCD4777" w14:textId="77777777">
            <w:pPr>
              <w:jc w:val="both"/>
            </w:pPr>
            <w:r>
              <w:t>FFS study the vertical movement and associated mobility for UAV UEs</w:t>
            </w:r>
          </w:p>
          <w:p w:rsidR="00986502" w:rsidP="00986502" w:rsidRDefault="00986502" w14:paraId="1D3B77AD" w14:textId="77777777">
            <w:pPr>
              <w:jc w:val="both"/>
            </w:pPr>
            <w:r>
              <w:t>2</w:t>
            </w:r>
            <w:r>
              <w:tab/>
            </w:r>
            <w:r>
              <w:t xml:space="preserve">Rel-18 NR supports reporting of UAV UE’s height, </w:t>
            </w:r>
            <w:proofErr w:type="gramStart"/>
            <w:r>
              <w:t>location</w:t>
            </w:r>
            <w:proofErr w:type="gramEnd"/>
            <w:r>
              <w:t xml:space="preserve"> and velocity. It is for further study what accuracy and reporting mechanisms are required and if further enhancements are needed.  </w:t>
            </w:r>
          </w:p>
          <w:p w:rsidR="00986502" w:rsidP="00986502" w:rsidRDefault="00986502" w14:paraId="0D6ADA5A" w14:textId="77777777">
            <w:pPr>
              <w:jc w:val="both"/>
            </w:pPr>
            <w:r>
              <w:t>3</w:t>
            </w:r>
            <w:r>
              <w:tab/>
            </w:r>
            <w:r>
              <w:t>As in LTE, flight path plan reporting will be introduced.  Location list of waypoints (3D location information) and timestamp is adopted as the basic content of flight path report.  FFS if timestamp is mandatory or optional for NR.  FFS if further enhancements are needed</w:t>
            </w:r>
          </w:p>
          <w:p w:rsidR="00986502" w:rsidP="00986502" w:rsidRDefault="00986502" w14:paraId="42BAC192" w14:textId="57477281">
            <w:pPr>
              <w:jc w:val="both"/>
            </w:pPr>
            <w:r>
              <w:t>4</w:t>
            </w:r>
            <w:r>
              <w:tab/>
            </w:r>
            <w:r>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study how to avoid sending the measurement reports mainly due to </w:t>
            </w:r>
            <w:proofErr w:type="spellStart"/>
            <w:r>
              <w:t>reportOnLeave</w:t>
            </w:r>
            <w:proofErr w:type="spellEnd"/>
            <w:r>
              <w:t>.</w:t>
            </w:r>
          </w:p>
        </w:tc>
      </w:tr>
    </w:tbl>
    <w:p w:rsidRPr="00281B14" w:rsidR="0086033B" w:rsidP="004F48E9" w:rsidRDefault="00986502" w14:paraId="601EA47C" w14:textId="2A234ED2">
      <w:pPr>
        <w:jc w:val="both"/>
      </w:pPr>
      <w:r>
        <w:br/>
      </w:r>
      <w:r w:rsidR="00A931E8">
        <w:t>This paper is aimed at</w:t>
      </w:r>
      <w:r w:rsidR="00606742">
        <w:t xml:space="preserve"> </w:t>
      </w:r>
      <w:r w:rsidR="00F15C1C">
        <w:t>further discussing what measurement and measurement reporting changes can be pursued for Rel-18 UAV support.</w:t>
      </w:r>
      <w:r w:rsidRPr="00281B14" w:rsidR="0086033B">
        <w:t xml:space="preserve"> </w:t>
      </w:r>
    </w:p>
    <w:p w:rsidRPr="00281B14" w:rsidR="009339CB" w:rsidP="004F48E9" w:rsidRDefault="009339CB" w14:paraId="7D484B6E" w14:textId="10B2116F">
      <w:pPr>
        <w:pStyle w:val="Heading1"/>
        <w:jc w:val="both"/>
      </w:pPr>
      <w:r w:rsidRPr="00281B14">
        <w:lastRenderedPageBreak/>
        <w:t>2</w:t>
      </w:r>
      <w:r w:rsidRPr="00281B14">
        <w:tab/>
      </w:r>
      <w:r w:rsidR="0073763D">
        <w:t>Discussion</w:t>
      </w:r>
    </w:p>
    <w:p w:rsidR="00281B14" w:rsidP="004F48E9" w:rsidRDefault="00DA7D0E" w14:paraId="77A91F0B" w14:textId="419FA819">
      <w:pPr>
        <w:jc w:val="both"/>
      </w:pPr>
      <w:r>
        <w:t xml:space="preserve">In this section we elaborate in detail on </w:t>
      </w:r>
      <w:r w:rsidR="00A46360">
        <w:t xml:space="preserve">the FFSs captured during RAN2#119 </w:t>
      </w:r>
      <w:r w:rsidR="00A46360">
        <w:fldChar w:fldCharType="begin"/>
      </w:r>
      <w:r w:rsidR="00A46360">
        <w:instrText xml:space="preserve"> REF _Ref115105830 \r \h </w:instrText>
      </w:r>
      <w:r w:rsidR="00A46360">
        <w:fldChar w:fldCharType="separate"/>
      </w:r>
      <w:r w:rsidR="00A46360">
        <w:t>[2]</w:t>
      </w:r>
      <w:r w:rsidR="00A46360">
        <w:fldChar w:fldCharType="end"/>
      </w:r>
      <w:r w:rsidR="00A46360">
        <w:t xml:space="preserve">, other than those related to </w:t>
      </w:r>
      <w:proofErr w:type="spellStart"/>
      <w:r w:rsidRPr="008D553F" w:rsidR="00A46360">
        <w:rPr>
          <w:i/>
          <w:iCs/>
        </w:rPr>
        <w:t>numberOfTriggeringCells</w:t>
      </w:r>
      <w:proofErr w:type="spellEnd"/>
      <w:r w:rsidR="008D553F">
        <w:t>, as t</w:t>
      </w:r>
      <w:r w:rsidR="00A46360">
        <w:t>he topic of the number of cells triggering simultaneously the event, jointly with evaluation results, is presented in a separate paper</w:t>
      </w:r>
      <w:r w:rsidR="008D553F">
        <w:t xml:space="preserve"> </w:t>
      </w:r>
      <w:r w:rsidR="008D553F">
        <w:fldChar w:fldCharType="begin"/>
      </w:r>
      <w:r w:rsidR="008D553F">
        <w:instrText xml:space="preserve"> REF _Ref115106696 \r \h </w:instrText>
      </w:r>
      <w:r w:rsidR="008D553F">
        <w:fldChar w:fldCharType="separate"/>
      </w:r>
      <w:r w:rsidR="008D553F">
        <w:t>[3]</w:t>
      </w:r>
      <w:r w:rsidR="008D553F">
        <w:fldChar w:fldCharType="end"/>
      </w:r>
      <w:r w:rsidR="00A46360">
        <w:t>.</w:t>
      </w:r>
    </w:p>
    <w:p w:rsidRPr="00281B14" w:rsidR="009339CB" w:rsidP="00FC486F" w:rsidRDefault="009339CB" w14:paraId="5982B445" w14:textId="766804EB">
      <w:pPr>
        <w:pStyle w:val="Heading2"/>
      </w:pPr>
      <w:r w:rsidRPr="00281B14">
        <w:t>2.1</w:t>
      </w:r>
      <w:r w:rsidRPr="00281B14">
        <w:tab/>
      </w:r>
      <w:r w:rsidR="0073763D">
        <w:t>Measurement reporting based on configured height thresholds</w:t>
      </w:r>
    </w:p>
    <w:p w:rsidR="006E0217" w:rsidP="004F48E9" w:rsidRDefault="008D553F" w14:paraId="3A1E9DC5" w14:textId="12F45F70">
      <w:pPr>
        <w:jc w:val="both"/>
      </w:pPr>
      <w:r>
        <w:t xml:space="preserve">As pointed out above, the support of H1/H2 has been agreed at RAN2#119. This </w:t>
      </w:r>
      <w:r w:rsidR="00E85FDD">
        <w:t>measurement reporting</w:t>
      </w:r>
      <w:r>
        <w:t xml:space="preserve"> is </w:t>
      </w:r>
      <w:r w:rsidR="00E85FDD">
        <w:t xml:space="preserve">event-triggered. </w:t>
      </w:r>
      <w:r>
        <w:t xml:space="preserve">In </w:t>
      </w:r>
      <w:r w:rsidR="008F51F1">
        <w:t>LTE Rel-15</w:t>
      </w:r>
      <w:r>
        <w:t xml:space="preserve"> those new events were defined </w:t>
      </w:r>
      <w:r w:rsidR="006E0217">
        <w:t>as follows:</w:t>
      </w:r>
    </w:p>
    <w:p w:rsidRPr="006E0217" w:rsidR="006E0217" w:rsidP="004F48E9" w:rsidRDefault="006E0217" w14:paraId="4F85E996" w14:textId="5F5EFA74">
      <w:pPr>
        <w:pStyle w:val="ListParagraph"/>
        <w:numPr>
          <w:ilvl w:val="0"/>
          <w:numId w:val="16"/>
        </w:numPr>
        <w:jc w:val="both"/>
      </w:pPr>
      <w:r w:rsidRPr="006E0217">
        <w:rPr>
          <w:lang w:val="x-none"/>
        </w:rPr>
        <w:t>Event H1: Aerial UE height becomes higher than an absolute threshold</w:t>
      </w:r>
    </w:p>
    <w:p w:rsidRPr="006E0217" w:rsidR="006E0217" w:rsidP="004F48E9" w:rsidRDefault="006E0217" w14:paraId="54F4255B" w14:textId="59BB219C">
      <w:pPr>
        <w:pStyle w:val="ListParagraph"/>
        <w:numPr>
          <w:ilvl w:val="0"/>
          <w:numId w:val="16"/>
        </w:numPr>
        <w:jc w:val="both"/>
      </w:pPr>
      <w:r w:rsidRPr="006E0217">
        <w:rPr>
          <w:lang w:val="x-none"/>
        </w:rPr>
        <w:t>Event H2: Aerial UE height becomes lower than an absolute threshold</w:t>
      </w:r>
    </w:p>
    <w:p w:rsidR="006E0217" w:rsidP="004F48E9" w:rsidRDefault="00B93F9E" w14:paraId="7B0545F8" w14:textId="019786EB">
      <w:pPr>
        <w:jc w:val="both"/>
      </w:pPr>
      <w:r>
        <w:t xml:space="preserve">The altitude used in H1 and H2 can be UE/cell specific, so the NW may configure individually each UAV UE to report when it flies above or below certain altitude. </w:t>
      </w:r>
      <w:r w:rsidR="00A9752A">
        <w:rPr>
          <w:color w:val="2B579A"/>
          <w:shd w:val="clear" w:color="auto" w:fill="E6E6E6"/>
        </w:rPr>
        <w:fldChar w:fldCharType="begin"/>
      </w:r>
      <w:r w:rsidR="00A9752A">
        <w:instrText xml:space="preserve"> REF _Ref107910589 \h </w:instrText>
      </w:r>
      <w:r w:rsidR="004F48E9">
        <w:instrText xml:space="preserve"> \* MERGEFORMAT </w:instrText>
      </w:r>
      <w:r w:rsidR="00A9752A">
        <w:rPr>
          <w:color w:val="2B579A"/>
          <w:shd w:val="clear" w:color="auto" w:fill="E6E6E6"/>
        </w:rPr>
      </w:r>
      <w:r w:rsidR="00A9752A">
        <w:rPr>
          <w:color w:val="2B579A"/>
          <w:shd w:val="clear" w:color="auto" w:fill="E6E6E6"/>
        </w:rPr>
        <w:fldChar w:fldCharType="separate"/>
      </w:r>
      <w:r w:rsidR="00A9752A">
        <w:t xml:space="preserve">Fig. </w:t>
      </w:r>
      <w:r w:rsidR="00A9752A">
        <w:rPr>
          <w:noProof/>
        </w:rPr>
        <w:t>1</w:t>
      </w:r>
      <w:r w:rsidR="00A9752A">
        <w:rPr>
          <w:color w:val="2B579A"/>
          <w:shd w:val="clear" w:color="auto" w:fill="E6E6E6"/>
        </w:rPr>
        <w:fldChar w:fldCharType="end"/>
      </w:r>
      <w:r w:rsidR="00A9752A">
        <w:t xml:space="preserve"> </w:t>
      </w:r>
      <w:r>
        <w:t xml:space="preserve">depicts the principle of height-dependent reporting, as defined in </w:t>
      </w:r>
      <w:r>
        <w:rPr>
          <w:color w:val="2B579A"/>
          <w:shd w:val="clear" w:color="auto" w:fill="E6E6E6"/>
        </w:rPr>
        <w:fldChar w:fldCharType="begin"/>
      </w:r>
      <w:r>
        <w:instrText xml:space="preserve"> REF _Ref107909551 \r \h </w:instrText>
      </w:r>
      <w:r w:rsidR="004F48E9">
        <w:instrText xml:space="preserve"> \* MERGEFORMAT </w:instrText>
      </w:r>
      <w:r>
        <w:rPr>
          <w:color w:val="2B579A"/>
          <w:shd w:val="clear" w:color="auto" w:fill="E6E6E6"/>
        </w:rPr>
      </w:r>
      <w:r>
        <w:rPr>
          <w:color w:val="2B579A"/>
          <w:shd w:val="clear" w:color="auto" w:fill="E6E6E6"/>
        </w:rPr>
        <w:fldChar w:fldCharType="separate"/>
      </w:r>
      <w:r w:rsidR="008D553F">
        <w:t>[6]</w:t>
      </w:r>
      <w:r>
        <w:rPr>
          <w:color w:val="2B579A"/>
          <w:shd w:val="clear" w:color="auto" w:fill="E6E6E6"/>
        </w:rPr>
        <w:fldChar w:fldCharType="end"/>
      </w:r>
      <w:r>
        <w:t>.</w:t>
      </w:r>
    </w:p>
    <w:p w:rsidR="00B93F9E" w:rsidP="004F48E9" w:rsidRDefault="00B93F9E" w14:paraId="27B3DBA8" w14:textId="77777777">
      <w:pPr>
        <w:keepNext/>
        <w:jc w:val="both"/>
      </w:pPr>
      <w:r w:rsidRPr="00B93F9E">
        <w:rPr>
          <w:noProof/>
          <w:color w:val="2B579A"/>
          <w:shd w:val="clear" w:color="auto" w:fill="E6E6E6"/>
        </w:rPr>
        <w:drawing>
          <wp:inline distT="0" distB="0" distL="0" distR="0" wp14:anchorId="7EE9BAF2" wp14:editId="67CB7B8D">
            <wp:extent cx="4107600" cy="1828800"/>
            <wp:effectExtent l="0" t="0" r="0" b="0"/>
            <wp:docPr id="7" name="Picture 1">
              <a:extLst xmlns:a="http://schemas.openxmlformats.org/drawingml/2006/main">
                <a:ext uri="{FF2B5EF4-FFF2-40B4-BE49-F238E27FC236}">
                  <a16:creationId xmlns:a16="http://schemas.microsoft.com/office/drawing/2014/main" id="{BD877C45-CBA1-4546-B99E-009518135D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a:extLst>
                        <a:ext uri="{FF2B5EF4-FFF2-40B4-BE49-F238E27FC236}">
                          <a16:creationId xmlns:a16="http://schemas.microsoft.com/office/drawing/2014/main" id="{BD877C45-CBA1-4546-B99E-009518135D68}"/>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07600" cy="1828800"/>
                    </a:xfrm>
                    <a:prstGeom prst="rect">
                      <a:avLst/>
                    </a:prstGeom>
                    <a:noFill/>
                  </pic:spPr>
                </pic:pic>
              </a:graphicData>
            </a:graphic>
          </wp:inline>
        </w:drawing>
      </w:r>
    </w:p>
    <w:p w:rsidR="00B93F9E" w:rsidP="004F48E9" w:rsidRDefault="00B93F9E" w14:paraId="4EF5C55C" w14:textId="36DD9FA7">
      <w:pPr>
        <w:pStyle w:val="Caption"/>
        <w:jc w:val="both"/>
      </w:pPr>
      <w:bookmarkStart w:name="_Ref107910589" w:id="0"/>
      <w:r>
        <w:t xml:space="preserve">Fig. </w:t>
      </w:r>
      <w:r>
        <w:rPr>
          <w:color w:val="2B579A"/>
          <w:shd w:val="clear" w:color="auto" w:fill="E6E6E6"/>
        </w:rPr>
        <w:fldChar w:fldCharType="begin"/>
      </w:r>
      <w:r>
        <w:instrText>SEQ Figure \* ARABIC</w:instrText>
      </w:r>
      <w:r>
        <w:rPr>
          <w:color w:val="2B579A"/>
          <w:shd w:val="clear" w:color="auto" w:fill="E6E6E6"/>
        </w:rPr>
        <w:fldChar w:fldCharType="separate"/>
      </w:r>
      <w:r w:rsidR="00692341">
        <w:rPr>
          <w:noProof/>
        </w:rPr>
        <w:t>1</w:t>
      </w:r>
      <w:r>
        <w:rPr>
          <w:color w:val="2B579A"/>
          <w:shd w:val="clear" w:color="auto" w:fill="E6E6E6"/>
        </w:rPr>
        <w:fldChar w:fldCharType="end"/>
      </w:r>
      <w:bookmarkEnd w:id="0"/>
      <w:r>
        <w:t xml:space="preserve">. </w:t>
      </w:r>
      <w:r w:rsidRPr="006363A4">
        <w:t>Example of H1 and H2 event</w:t>
      </w:r>
      <w:r w:rsidR="00384CD4">
        <w:t xml:space="preserve"> triggering</w:t>
      </w:r>
      <w:r>
        <w:t xml:space="preserve"> </w:t>
      </w:r>
      <w:r>
        <w:rPr>
          <w:color w:val="2B579A"/>
          <w:shd w:val="clear" w:color="auto" w:fill="E6E6E6"/>
        </w:rPr>
        <w:fldChar w:fldCharType="begin"/>
      </w:r>
      <w:r>
        <w:instrText xml:space="preserve"> REF _Ref107910170 \r \h </w:instrText>
      </w:r>
      <w:r w:rsidR="004F48E9">
        <w:instrText xml:space="preserve"> \* MERGEFORMAT </w:instrText>
      </w:r>
      <w:r>
        <w:rPr>
          <w:color w:val="2B579A"/>
          <w:shd w:val="clear" w:color="auto" w:fill="E6E6E6"/>
        </w:rPr>
      </w:r>
      <w:r>
        <w:rPr>
          <w:color w:val="2B579A"/>
          <w:shd w:val="clear" w:color="auto" w:fill="E6E6E6"/>
        </w:rPr>
        <w:fldChar w:fldCharType="separate"/>
      </w:r>
      <w:r>
        <w:t>[</w:t>
      </w:r>
      <w:r w:rsidR="00A60E48">
        <w:t>4]</w:t>
      </w:r>
      <w:r>
        <w:rPr>
          <w:color w:val="2B579A"/>
          <w:shd w:val="clear" w:color="auto" w:fill="E6E6E6"/>
        </w:rPr>
        <w:fldChar w:fldCharType="end"/>
      </w:r>
    </w:p>
    <w:p w:rsidR="00B93F9E" w:rsidP="004F48E9" w:rsidRDefault="001E398A" w14:paraId="4EAE5068" w14:textId="2F011C79">
      <w:pPr>
        <w:jc w:val="both"/>
      </w:pPr>
      <w:r>
        <w:t>The red dashed line reflects the UAV’s flight trajectory. Vertical axis shows the height above the sea level. Grey areas represent where Event H1 and Event H2 are met, considering the</w:t>
      </w:r>
      <w:r w:rsidR="00C150CC">
        <w:t xml:space="preserve"> event’s</w:t>
      </w:r>
      <w:r>
        <w:t xml:space="preserve"> hysteresis.</w:t>
      </w:r>
    </w:p>
    <w:p w:rsidR="0093752C" w:rsidP="004F48E9" w:rsidRDefault="00C150CC" w14:paraId="26D615BB" w14:textId="0FE138B1">
      <w:pPr>
        <w:jc w:val="both"/>
      </w:pPr>
      <w:r>
        <w:t>In LTE the purpose of such reporting is to make the NW aware of the approximate height the UAV UE currently</w:t>
      </w:r>
      <w:r w:rsidR="00DD3A3C">
        <w:t xml:space="preserve"> is</w:t>
      </w:r>
      <w:r>
        <w:t xml:space="preserve"> at.</w:t>
      </w:r>
      <w:r w:rsidR="00DD3A3C">
        <w:t xml:space="preserve"> In NR we may consider if </w:t>
      </w:r>
      <w:r w:rsidR="00811827">
        <w:t xml:space="preserve">further actions could be associated with the fulfilment of H1 or H2 entry criteria. This would be in line with the principle agreed for Rel-16 CHO, where </w:t>
      </w:r>
      <w:r w:rsidR="002441A5">
        <w:t xml:space="preserve">the UE </w:t>
      </w:r>
      <w:r w:rsidR="00F5779F">
        <w:t>can be</w:t>
      </w:r>
      <w:r w:rsidR="002441A5">
        <w:t xml:space="preserve"> configured to trigger a HO when a corresponding condition </w:t>
      </w:r>
      <w:r w:rsidR="00F5779F">
        <w:t>is</w:t>
      </w:r>
      <w:r w:rsidR="002441A5">
        <w:t xml:space="preserve"> met.</w:t>
      </w:r>
      <w:r w:rsidR="00F5779F">
        <w:t xml:space="preserve"> For NR UAVs</w:t>
      </w:r>
      <w:r w:rsidR="00A658DE">
        <w:t xml:space="preserve">, </w:t>
      </w:r>
      <w:r w:rsidR="0093752C">
        <w:t>RAN2</w:t>
      </w:r>
      <w:r w:rsidR="00F5779F">
        <w:t xml:space="preserve"> may consider if the</w:t>
      </w:r>
      <w:r w:rsidR="0093752C">
        <w:t xml:space="preserve"> UE can be allowed to modify or scale some of the RRM parameters when the UE reaches certain altitude</w:t>
      </w:r>
      <w:r w:rsidR="008D553F">
        <w:t xml:space="preserve"> – such FFS was actually captured at RAN2#119 </w:t>
      </w:r>
      <w:r w:rsidR="008D553F">
        <w:fldChar w:fldCharType="begin"/>
      </w:r>
      <w:r w:rsidR="008D553F">
        <w:instrText xml:space="preserve"> REF _Ref115106953 \r \h </w:instrText>
      </w:r>
      <w:r w:rsidR="008D553F">
        <w:fldChar w:fldCharType="separate"/>
      </w:r>
      <w:r w:rsidR="008D553F">
        <w:t>[2]</w:t>
      </w:r>
      <w:r w:rsidR="008D553F">
        <w:fldChar w:fldCharType="end"/>
      </w:r>
      <w:r w:rsidR="008D553F">
        <w:t>.</w:t>
      </w:r>
      <w:r w:rsidR="00B97C98">
        <w:t xml:space="preserve"> As shown in </w:t>
      </w:r>
      <w:r w:rsidR="00B97C98">
        <w:rPr>
          <w:color w:val="2B579A"/>
          <w:shd w:val="clear" w:color="auto" w:fill="E6E6E6"/>
        </w:rPr>
        <w:fldChar w:fldCharType="begin"/>
      </w:r>
      <w:r w:rsidR="00B97C98">
        <w:instrText xml:space="preserve"> REF _Ref107918956 \n \h </w:instrText>
      </w:r>
      <w:r w:rsidR="004F48E9">
        <w:instrText xml:space="preserve"> \* MERGEFORMAT </w:instrText>
      </w:r>
      <w:r w:rsidR="00B97C98">
        <w:rPr>
          <w:color w:val="2B579A"/>
          <w:shd w:val="clear" w:color="auto" w:fill="E6E6E6"/>
        </w:rPr>
      </w:r>
      <w:r w:rsidR="00B97C98">
        <w:rPr>
          <w:color w:val="2B579A"/>
          <w:shd w:val="clear" w:color="auto" w:fill="E6E6E6"/>
        </w:rPr>
        <w:fldChar w:fldCharType="separate"/>
      </w:r>
      <w:r w:rsidR="008D553F">
        <w:t>[7]</w:t>
      </w:r>
      <w:r w:rsidR="00B97C98">
        <w:rPr>
          <w:color w:val="2B579A"/>
          <w:shd w:val="clear" w:color="auto" w:fill="E6E6E6"/>
        </w:rPr>
        <w:fldChar w:fldCharType="end"/>
      </w:r>
      <w:r w:rsidR="00B97C98">
        <w:t xml:space="preserve">, the UAV’s mobility performance can largely depend on height and speed. There are such combinations of these variables which lead to high RLF and HOF rates (as compared to ground-level users). </w:t>
      </w:r>
      <w:r w:rsidR="00A658DE">
        <w:t xml:space="preserve">Thus, it may be justified to allow changing some of the RRM parameters (such as </w:t>
      </w:r>
      <w:r w:rsidR="00B30A60">
        <w:t xml:space="preserve">A3/A4 </w:t>
      </w:r>
      <w:r w:rsidR="00A658DE">
        <w:t>TTT</w:t>
      </w:r>
      <w:r w:rsidR="00B30A60">
        <w:t>, A3 Offset or A4 Threshold, etc.</w:t>
      </w:r>
      <w:r w:rsidR="00A658DE">
        <w:t>), depending on UAV’s height and velocity.</w:t>
      </w:r>
    </w:p>
    <w:p w:rsidR="00FE1F0A" w:rsidP="004F48E9" w:rsidRDefault="0093752C" w14:paraId="3C62B43B" w14:textId="588C8E5D">
      <w:pPr>
        <w:jc w:val="both"/>
        <w:rPr>
          <w:b/>
          <w:bCs/>
        </w:rPr>
      </w:pPr>
      <w:r w:rsidRPr="00CC59F6">
        <w:rPr>
          <w:b/>
          <w:bCs/>
        </w:rPr>
        <w:t xml:space="preserve">Proposal </w:t>
      </w:r>
      <w:r w:rsidR="008D553F">
        <w:rPr>
          <w:b/>
          <w:bCs/>
        </w:rPr>
        <w:t>1</w:t>
      </w:r>
      <w:r w:rsidRPr="00CC59F6">
        <w:rPr>
          <w:b/>
          <w:bCs/>
        </w:rPr>
        <w:t>:</w:t>
      </w:r>
      <w:r w:rsidRPr="00CC59F6" w:rsidR="003003BF">
        <w:rPr>
          <w:b/>
          <w:bCs/>
        </w:rPr>
        <w:t xml:space="preserve"> RAN2 is asked to </w:t>
      </w:r>
      <w:r w:rsidR="008D553F">
        <w:rPr>
          <w:b/>
          <w:bCs/>
        </w:rPr>
        <w:t>support</w:t>
      </w:r>
      <w:r w:rsidRPr="00CC59F6" w:rsidR="00CC59F6">
        <w:rPr>
          <w:b/>
          <w:bCs/>
        </w:rPr>
        <w:t xml:space="preserve"> </w:t>
      </w:r>
      <w:r w:rsidR="00F41EB7">
        <w:rPr>
          <w:b/>
          <w:bCs/>
        </w:rPr>
        <w:t>adjusting</w:t>
      </w:r>
      <w:r w:rsidR="008D553F">
        <w:rPr>
          <w:b/>
          <w:bCs/>
        </w:rPr>
        <w:t xml:space="preserve"> </w:t>
      </w:r>
      <w:r w:rsidR="00F41EB7">
        <w:rPr>
          <w:b/>
          <w:bCs/>
        </w:rPr>
        <w:t xml:space="preserve">the </w:t>
      </w:r>
      <w:r w:rsidRPr="00CC59F6" w:rsidR="00CC59F6">
        <w:rPr>
          <w:b/>
          <w:bCs/>
        </w:rPr>
        <w:t>UAV UE</w:t>
      </w:r>
      <w:r w:rsidR="008D553F">
        <w:rPr>
          <w:b/>
          <w:bCs/>
        </w:rPr>
        <w:t>’s</w:t>
      </w:r>
      <w:r w:rsidRPr="00CC59F6" w:rsidR="00CC59F6">
        <w:rPr>
          <w:b/>
          <w:bCs/>
        </w:rPr>
        <w:t xml:space="preserve"> </w:t>
      </w:r>
      <w:r w:rsidR="00E07365">
        <w:rPr>
          <w:b/>
          <w:bCs/>
        </w:rPr>
        <w:t>mobility</w:t>
      </w:r>
      <w:r w:rsidRPr="00CC59F6" w:rsidR="00E07365">
        <w:rPr>
          <w:b/>
          <w:bCs/>
        </w:rPr>
        <w:t xml:space="preserve"> </w:t>
      </w:r>
      <w:r w:rsidRPr="00CC59F6" w:rsidR="00CC59F6">
        <w:rPr>
          <w:b/>
          <w:bCs/>
        </w:rPr>
        <w:t>parameters (</w:t>
      </w:r>
      <w:r w:rsidR="00E70EC9">
        <w:rPr>
          <w:b/>
          <w:bCs/>
        </w:rPr>
        <w:t>e</w:t>
      </w:r>
      <w:r w:rsidRPr="00CC59F6" w:rsidR="00CC59F6">
        <w:rPr>
          <w:b/>
          <w:bCs/>
        </w:rPr>
        <w:t xml:space="preserve">.g. </w:t>
      </w:r>
      <w:r w:rsidRPr="008A30DE" w:rsidR="00900913">
        <w:rPr>
          <w:b/>
          <w:bCs/>
        </w:rPr>
        <w:t>A3/A4 TTT, A3 Offset or A4 Threshold</w:t>
      </w:r>
      <w:r w:rsidRPr="00CC59F6" w:rsidR="00CC59F6">
        <w:rPr>
          <w:b/>
          <w:bCs/>
        </w:rPr>
        <w:t xml:space="preserve">) </w:t>
      </w:r>
      <w:r w:rsidR="008D553F">
        <w:rPr>
          <w:b/>
          <w:bCs/>
        </w:rPr>
        <w:t xml:space="preserve">based on UAV UEs altitude (e.g. using </w:t>
      </w:r>
      <w:r w:rsidRPr="00CC59F6" w:rsidR="003003BF">
        <w:rPr>
          <w:b/>
          <w:bCs/>
        </w:rPr>
        <w:t xml:space="preserve">H1 </w:t>
      </w:r>
      <w:r w:rsidRPr="00CC59F6" w:rsidR="00CC59F6">
        <w:rPr>
          <w:b/>
          <w:bCs/>
        </w:rPr>
        <w:t xml:space="preserve">or </w:t>
      </w:r>
      <w:r w:rsidRPr="00CC59F6" w:rsidR="003003BF">
        <w:rPr>
          <w:b/>
          <w:bCs/>
        </w:rPr>
        <w:t>H</w:t>
      </w:r>
      <w:r w:rsidR="008D553F">
        <w:rPr>
          <w:b/>
          <w:bCs/>
        </w:rPr>
        <w:t>2).</w:t>
      </w:r>
    </w:p>
    <w:p w:rsidR="00F41EB7" w:rsidP="004F48E9" w:rsidRDefault="00F41EB7" w14:paraId="12925BDF" w14:textId="6B81D3FA">
      <w:pPr>
        <w:jc w:val="both"/>
      </w:pPr>
      <w:r w:rsidRPr="00F41EB7">
        <w:t xml:space="preserve">This </w:t>
      </w:r>
      <w:r>
        <w:t xml:space="preserve">applicability for </w:t>
      </w:r>
      <w:r w:rsidRPr="00F41EB7">
        <w:t>scaling</w:t>
      </w:r>
      <w:r>
        <w:t>/adjusting</w:t>
      </w:r>
      <w:r w:rsidRPr="00F41EB7">
        <w:t xml:space="preserve"> can consider not only the UAV UE’s </w:t>
      </w:r>
      <w:r>
        <w:t>altitude (events H1/H2) but also other factors, such as location coordinates.</w:t>
      </w:r>
    </w:p>
    <w:p w:rsidRPr="00A67984" w:rsidR="00F41EB7" w:rsidP="004F48E9" w:rsidRDefault="00F41EB7" w14:paraId="6EAE11F5" w14:textId="60153850">
      <w:pPr>
        <w:jc w:val="both"/>
        <w:rPr>
          <w:b/>
          <w:bCs/>
        </w:rPr>
      </w:pPr>
      <w:r w:rsidRPr="00A67984">
        <w:rPr>
          <w:b/>
          <w:bCs/>
        </w:rPr>
        <w:t xml:space="preserve">Proposal 2: </w:t>
      </w:r>
      <w:r w:rsidRPr="00A67984" w:rsidR="00A67984">
        <w:rPr>
          <w:b/>
          <w:bCs/>
        </w:rPr>
        <w:t xml:space="preserve">UAV UE may adjust some of its parameters when </w:t>
      </w:r>
      <w:r w:rsidR="0065370D">
        <w:rPr>
          <w:b/>
          <w:bCs/>
        </w:rPr>
        <w:t>multiple</w:t>
      </w:r>
      <w:r w:rsidRPr="00A67984" w:rsidR="00A67984">
        <w:rPr>
          <w:b/>
          <w:bCs/>
        </w:rPr>
        <w:t xml:space="preserve"> conditions are simultaneously met (e.g. event H1/H2 </w:t>
      </w:r>
      <w:r w:rsidR="00B569EF">
        <w:rPr>
          <w:b/>
          <w:bCs/>
        </w:rPr>
        <w:t xml:space="preserve">triggers </w:t>
      </w:r>
      <w:r w:rsidRPr="00A67984" w:rsidR="00A67984">
        <w:rPr>
          <w:b/>
          <w:bCs/>
        </w:rPr>
        <w:t>and location coordinates</w:t>
      </w:r>
      <w:r w:rsidR="00B569EF">
        <w:rPr>
          <w:b/>
          <w:bCs/>
        </w:rPr>
        <w:t xml:space="preserve"> fulfil the criteria</w:t>
      </w:r>
      <w:r w:rsidRPr="00A67984" w:rsidR="00A67984">
        <w:rPr>
          <w:b/>
          <w:bCs/>
        </w:rPr>
        <w:t>).</w:t>
      </w:r>
    </w:p>
    <w:p w:rsidRPr="00F41EB7" w:rsidR="00F41EB7" w:rsidP="004F48E9" w:rsidRDefault="00664EE7" w14:paraId="33309BBD" w14:textId="291E48C1">
      <w:pPr>
        <w:jc w:val="both"/>
      </w:pPr>
      <w:r>
        <w:t>A</w:t>
      </w:r>
      <w:r w:rsidR="00F41EB7">
        <w:t>s</w:t>
      </w:r>
      <w:r>
        <w:t xml:space="preserve"> CHO-related changes for UAVs were not treated at RAN#97, we suggest to postpone any related discussion beyond RAN2 meetings</w:t>
      </w:r>
      <w:r w:rsidR="000F4456">
        <w:t xml:space="preserve"> held in Q4 of 2022</w:t>
      </w:r>
      <w:r>
        <w:t>.</w:t>
      </w:r>
    </w:p>
    <w:p w:rsidR="00F10DD3" w:rsidP="004F48E9" w:rsidRDefault="00FE1F0A" w14:paraId="786A7AE2" w14:textId="05659F87">
      <w:pPr>
        <w:jc w:val="both"/>
        <w:rPr>
          <w:b/>
          <w:bCs/>
        </w:rPr>
      </w:pPr>
      <w:r>
        <w:rPr>
          <w:b/>
          <w:bCs/>
        </w:rPr>
        <w:t xml:space="preserve">Proposal </w:t>
      </w:r>
      <w:r w:rsidR="00664EE7">
        <w:rPr>
          <w:b/>
          <w:bCs/>
        </w:rPr>
        <w:t>3</w:t>
      </w:r>
      <w:r>
        <w:rPr>
          <w:b/>
          <w:bCs/>
        </w:rPr>
        <w:t xml:space="preserve">: </w:t>
      </w:r>
      <w:r w:rsidR="00664EE7">
        <w:rPr>
          <w:b/>
          <w:bCs/>
        </w:rPr>
        <w:t>Postpone</w:t>
      </w:r>
      <w:r w:rsidR="00470D7A">
        <w:rPr>
          <w:b/>
          <w:bCs/>
        </w:rPr>
        <w:t xml:space="preserve"> the</w:t>
      </w:r>
      <w:r w:rsidR="00F10DD3">
        <w:rPr>
          <w:b/>
          <w:bCs/>
        </w:rPr>
        <w:t xml:space="preserve"> </w:t>
      </w:r>
      <w:r w:rsidR="00664EE7">
        <w:rPr>
          <w:b/>
          <w:bCs/>
        </w:rPr>
        <w:t xml:space="preserve">study </w:t>
      </w:r>
      <w:r w:rsidR="00A60E48">
        <w:rPr>
          <w:b/>
          <w:bCs/>
        </w:rPr>
        <w:t xml:space="preserve">on </w:t>
      </w:r>
      <w:r w:rsidR="00F10DD3">
        <w:rPr>
          <w:b/>
          <w:bCs/>
        </w:rPr>
        <w:t>us</w:t>
      </w:r>
      <w:r w:rsidR="00A60E48">
        <w:rPr>
          <w:b/>
          <w:bCs/>
        </w:rPr>
        <w:t>ing</w:t>
      </w:r>
      <w:r w:rsidR="00F10DD3">
        <w:rPr>
          <w:b/>
          <w:bCs/>
        </w:rPr>
        <w:t xml:space="preserve"> H1 and H2 event</w:t>
      </w:r>
      <w:r w:rsidR="00664EE7">
        <w:rPr>
          <w:b/>
          <w:bCs/>
        </w:rPr>
        <w:t>s</w:t>
      </w:r>
      <w:r w:rsidR="00F10DD3">
        <w:rPr>
          <w:b/>
          <w:bCs/>
        </w:rPr>
        <w:t xml:space="preserve"> in CHO triggering.</w:t>
      </w:r>
    </w:p>
    <w:p w:rsidRPr="00A028A1" w:rsidR="00A028A1" w:rsidP="004F48E9" w:rsidRDefault="00F10DD3" w14:paraId="40394262" w14:textId="3DF9C897">
      <w:pPr>
        <w:jc w:val="both"/>
      </w:pPr>
      <w:r w:rsidRPr="00A028A1">
        <w:t xml:space="preserve">In LTE Rel-15 </w:t>
      </w:r>
      <w:r w:rsidRPr="00A028A1" w:rsidR="00D7786B">
        <w:t xml:space="preserve">the case of vertically moving UE was not addressed. However, e.g. in </w:t>
      </w:r>
      <w:r w:rsidRPr="00A028A1" w:rsidR="00D7786B">
        <w:fldChar w:fldCharType="begin"/>
      </w:r>
      <w:r w:rsidRPr="00A028A1" w:rsidR="00D7786B">
        <w:instrText xml:space="preserve"> REF _Ref107918956 \r \h </w:instrText>
      </w:r>
      <w:r w:rsidR="00A028A1">
        <w:instrText xml:space="preserve"> \* MERGEFORMAT </w:instrText>
      </w:r>
      <w:r w:rsidRPr="00A028A1" w:rsidR="00D7786B">
        <w:fldChar w:fldCharType="separate"/>
      </w:r>
      <w:r w:rsidR="00664EE7">
        <w:t>[7]</w:t>
      </w:r>
      <w:r w:rsidRPr="00A028A1" w:rsidR="00D7786B">
        <w:fldChar w:fldCharType="end"/>
      </w:r>
      <w:r w:rsidRPr="00A028A1" w:rsidR="00D7786B">
        <w:t xml:space="preserve"> it is shown how</w:t>
      </w:r>
      <w:r w:rsidRPr="00A028A1" w:rsidR="001E63E4">
        <w:t xml:space="preserve"> much the radio conditions and the </w:t>
      </w:r>
      <w:r w:rsidRPr="00A028A1" w:rsidR="00A028A1">
        <w:t xml:space="preserve">visibility of certain neighbour cells change when the UAV UE is ascending. Thus, our suggestion is to </w:t>
      </w:r>
      <w:r w:rsidR="00CB6CFB">
        <w:lastRenderedPageBreak/>
        <w:t xml:space="preserve">start to </w:t>
      </w:r>
      <w:r w:rsidRPr="00A028A1" w:rsidR="00A028A1">
        <w:t>study the vertical movement and associated mobility</w:t>
      </w:r>
      <w:r w:rsidR="00CB6CFB">
        <w:t xml:space="preserve">, as part of the study for </w:t>
      </w:r>
      <w:r w:rsidRPr="008A30DE" w:rsidR="00CB6CFB">
        <w:t xml:space="preserve">adjusting the UAV UE’s </w:t>
      </w:r>
      <w:r w:rsidR="00AB6D2A">
        <w:t>mobility</w:t>
      </w:r>
      <w:r w:rsidRPr="008A30DE" w:rsidR="00CB6CFB">
        <w:t xml:space="preserve"> parameters</w:t>
      </w:r>
      <w:r w:rsidRPr="00CB6CFB" w:rsidR="00CB6CFB">
        <w:t xml:space="preserve"> </w:t>
      </w:r>
      <w:r w:rsidRPr="008A30DE" w:rsidR="00CB6CFB">
        <w:t>based on UAV UEs altitude</w:t>
      </w:r>
      <w:r w:rsidRPr="00CB6CFB" w:rsidR="00A028A1">
        <w:t>.</w:t>
      </w:r>
      <w:r w:rsidRPr="00A028A1" w:rsidR="00A028A1">
        <w:t xml:space="preserve"> </w:t>
      </w:r>
      <w:r w:rsidR="00CB6CFB">
        <w:t>Furthermore</w:t>
      </w:r>
      <w:r w:rsidR="00664EE7">
        <w:t xml:space="preserve">, this may be </w:t>
      </w:r>
      <w:r w:rsidR="00CB6CFB">
        <w:t xml:space="preserve">also </w:t>
      </w:r>
      <w:r w:rsidR="00664EE7">
        <w:t>done jointly with CHO-related work, assuming this is approved eventually for Rel-18.</w:t>
      </w:r>
    </w:p>
    <w:p w:rsidRPr="005E377A" w:rsidR="00E07365" w:rsidP="004F48E9" w:rsidRDefault="00E07365" w14:paraId="433EB168" w14:textId="5EE264F3">
      <w:pPr>
        <w:jc w:val="both"/>
        <w:rPr>
          <w:b/>
        </w:rPr>
      </w:pPr>
      <w:r w:rsidRPr="005E377A">
        <w:rPr>
          <w:b/>
          <w:bCs/>
        </w:rPr>
        <w:t xml:space="preserve">Proposal </w:t>
      </w:r>
      <w:r w:rsidRPr="005E377A" w:rsidR="00BA4EF5">
        <w:rPr>
          <w:b/>
          <w:bCs/>
        </w:rPr>
        <w:t>4</w:t>
      </w:r>
      <w:r w:rsidRPr="005E377A">
        <w:rPr>
          <w:b/>
          <w:bCs/>
        </w:rPr>
        <w:t>: Study vertical movement and associated mobility for UAV UEs as part of the study for adjusting the UAV UE’s mobility parameters based on UAV UEs altitude.</w:t>
      </w:r>
    </w:p>
    <w:p w:rsidR="003E605E" w:rsidP="004F48E9" w:rsidRDefault="003E605E" w14:paraId="41FB8408" w14:textId="05BB61E8">
      <w:pPr>
        <w:pStyle w:val="Heading2"/>
        <w:jc w:val="both"/>
      </w:pPr>
      <w:r>
        <w:t>2.2</w:t>
      </w:r>
      <w:r>
        <w:tab/>
      </w:r>
      <w:r w:rsidR="00B0564A">
        <w:t xml:space="preserve">Height, </w:t>
      </w:r>
      <w:proofErr w:type="gramStart"/>
      <w:r w:rsidR="00B0564A">
        <w:t>speed</w:t>
      </w:r>
      <w:proofErr w:type="gramEnd"/>
      <w:r w:rsidR="00B0564A">
        <w:t xml:space="preserve"> and location reporting</w:t>
      </w:r>
    </w:p>
    <w:p w:rsidR="0054303C" w:rsidP="004F48E9" w:rsidRDefault="00714D4D" w14:paraId="261B3758" w14:textId="72703381">
      <w:pPr>
        <w:jc w:val="both"/>
        <w:rPr>
          <w:lang w:val="en-US"/>
        </w:rPr>
      </w:pPr>
      <w:r>
        <w:rPr>
          <w:lang w:val="en-US"/>
        </w:rPr>
        <w:t xml:space="preserve">In the previous subsection we have discussed </w:t>
      </w:r>
      <w:r w:rsidR="00A537DA">
        <w:rPr>
          <w:lang w:val="en-US"/>
        </w:rPr>
        <w:t xml:space="preserve">height-dependent reporting (or possibly </w:t>
      </w:r>
      <w:r w:rsidR="007D396D">
        <w:rPr>
          <w:lang w:val="en-US"/>
        </w:rPr>
        <w:t xml:space="preserve">also </w:t>
      </w:r>
      <w:r w:rsidR="00A537DA">
        <w:rPr>
          <w:lang w:val="en-US"/>
        </w:rPr>
        <w:t xml:space="preserve">other </w:t>
      </w:r>
      <w:r w:rsidR="007D396D">
        <w:rPr>
          <w:lang w:val="en-US"/>
        </w:rPr>
        <w:t xml:space="preserve">height-dependent </w:t>
      </w:r>
      <w:r w:rsidR="00A537DA">
        <w:rPr>
          <w:lang w:val="en-US"/>
        </w:rPr>
        <w:t xml:space="preserve">actions). Here we would like to </w:t>
      </w:r>
      <w:r w:rsidR="007D396D">
        <w:rPr>
          <w:lang w:val="en-US"/>
        </w:rPr>
        <w:t>focus on the content of measurement report</w:t>
      </w:r>
      <w:r w:rsidR="00DC107D">
        <w:rPr>
          <w:lang w:val="en-US"/>
        </w:rPr>
        <w:t>. To clarify, this report</w:t>
      </w:r>
      <w:r w:rsidR="007D396D">
        <w:rPr>
          <w:lang w:val="en-US"/>
        </w:rPr>
        <w:t xml:space="preserve"> does not have to be height-triggered</w:t>
      </w:r>
      <w:r w:rsidR="0054303C">
        <w:rPr>
          <w:lang w:val="en-US"/>
        </w:rPr>
        <w:t xml:space="preserve"> (</w:t>
      </w:r>
      <w:proofErr w:type="gramStart"/>
      <w:r w:rsidR="0054303C">
        <w:rPr>
          <w:lang w:val="en-US"/>
        </w:rPr>
        <w:t>i.e.</w:t>
      </w:r>
      <w:proofErr w:type="gramEnd"/>
      <w:r w:rsidR="0054303C">
        <w:rPr>
          <w:lang w:val="en-US"/>
        </w:rPr>
        <w:t xml:space="preserve"> existing Ax events can apply)</w:t>
      </w:r>
      <w:r w:rsidR="007D396D">
        <w:rPr>
          <w:lang w:val="en-US"/>
        </w:rPr>
        <w:t xml:space="preserve">. One can easily </w:t>
      </w:r>
      <w:r w:rsidR="003A119C">
        <w:rPr>
          <w:lang w:val="en-US"/>
        </w:rPr>
        <w:t>imagine</w:t>
      </w:r>
      <w:r w:rsidR="007D396D">
        <w:rPr>
          <w:lang w:val="en-US"/>
        </w:rPr>
        <w:t xml:space="preserve"> th</w:t>
      </w:r>
      <w:r w:rsidR="003A119C">
        <w:rPr>
          <w:lang w:val="en-US"/>
        </w:rPr>
        <w:t>e</w:t>
      </w:r>
      <w:r w:rsidR="007D396D">
        <w:rPr>
          <w:lang w:val="en-US"/>
        </w:rPr>
        <w:t xml:space="preserve"> </w:t>
      </w:r>
      <w:r w:rsidR="0068192B">
        <w:rPr>
          <w:lang w:val="en-US"/>
        </w:rPr>
        <w:t>UAV UEs c</w:t>
      </w:r>
      <w:r w:rsidR="00E76367">
        <w:rPr>
          <w:lang w:val="en-US"/>
        </w:rPr>
        <w:t>an</w:t>
      </w:r>
      <w:r w:rsidR="0068192B">
        <w:rPr>
          <w:lang w:val="en-US"/>
        </w:rPr>
        <w:t xml:space="preserve"> be a serious source of interferences due to their operating height and the possibility to have a Line of Sight (LOS) visibility to multiple surrounding cells. </w:t>
      </w:r>
      <w:r w:rsidR="00E76367">
        <w:rPr>
          <w:lang w:val="en-US"/>
        </w:rPr>
        <w:t xml:space="preserve">In such circumstances, </w:t>
      </w:r>
      <w:r w:rsidR="00657548">
        <w:rPr>
          <w:lang w:val="en-US"/>
        </w:rPr>
        <w:t>beamforming</w:t>
      </w:r>
      <w:r w:rsidR="00047A9B">
        <w:rPr>
          <w:lang w:val="en-US"/>
        </w:rPr>
        <w:t xml:space="preserve"> and</w:t>
      </w:r>
      <w:r w:rsidR="00E76367">
        <w:rPr>
          <w:lang w:val="en-US"/>
        </w:rPr>
        <w:t xml:space="preserve"> UL power adjustment for the UAV UEs </w:t>
      </w:r>
      <w:r w:rsidR="005F36A6">
        <w:rPr>
          <w:lang w:val="en-US"/>
        </w:rPr>
        <w:t>are</w:t>
      </w:r>
      <w:r w:rsidR="00E76367">
        <w:rPr>
          <w:lang w:val="en-US"/>
        </w:rPr>
        <w:t xml:space="preserve"> essential issue</w:t>
      </w:r>
      <w:r w:rsidR="00BC250A">
        <w:rPr>
          <w:lang w:val="en-US"/>
        </w:rPr>
        <w:t>s</w:t>
      </w:r>
      <w:r w:rsidR="00E76367">
        <w:rPr>
          <w:lang w:val="en-US"/>
        </w:rPr>
        <w:t xml:space="preserve"> the NW needs to take care of. </w:t>
      </w:r>
      <w:r w:rsidR="008F410B">
        <w:rPr>
          <w:lang w:val="en-US"/>
        </w:rPr>
        <w:t>To do it properly, the NW needs to be aware of the UAV UEs’ coordinates</w:t>
      </w:r>
      <w:r w:rsidR="00556213">
        <w:rPr>
          <w:lang w:val="en-US"/>
        </w:rPr>
        <w:t xml:space="preserve">, </w:t>
      </w:r>
      <w:r w:rsidR="00C62C6E">
        <w:rPr>
          <w:lang w:val="en-US"/>
        </w:rPr>
        <w:t>within a certain accuracy margin</w:t>
      </w:r>
      <w:r w:rsidR="008F410B">
        <w:rPr>
          <w:lang w:val="en-US"/>
        </w:rPr>
        <w:t>.</w:t>
      </w:r>
      <w:r w:rsidR="00556213">
        <w:rPr>
          <w:lang w:val="en-US"/>
        </w:rPr>
        <w:t xml:space="preserve"> It was left for further study what accuracy and reporting mechanisms are needed </w:t>
      </w:r>
      <w:r w:rsidR="00556213">
        <w:rPr>
          <w:lang w:val="en-US"/>
        </w:rPr>
        <w:fldChar w:fldCharType="begin"/>
      </w:r>
      <w:r w:rsidR="00556213">
        <w:rPr>
          <w:lang w:val="en-US"/>
        </w:rPr>
        <w:instrText xml:space="preserve"> REF _Ref115106953 \r \h </w:instrText>
      </w:r>
      <w:r w:rsidR="00556213">
        <w:rPr>
          <w:lang w:val="en-US"/>
        </w:rPr>
      </w:r>
      <w:r w:rsidR="00556213">
        <w:rPr>
          <w:lang w:val="en-US"/>
        </w:rPr>
        <w:fldChar w:fldCharType="separate"/>
      </w:r>
      <w:r w:rsidR="00556213">
        <w:rPr>
          <w:lang w:val="en-US"/>
        </w:rPr>
        <w:t>[2]</w:t>
      </w:r>
      <w:r w:rsidR="00556213">
        <w:rPr>
          <w:lang w:val="en-US"/>
        </w:rPr>
        <w:fldChar w:fldCharType="end"/>
      </w:r>
      <w:r w:rsidR="00556213">
        <w:rPr>
          <w:lang w:val="en-US"/>
        </w:rPr>
        <w:t>.</w:t>
      </w:r>
    </w:p>
    <w:p w:rsidRPr="000327DC" w:rsidR="0054303C" w:rsidP="004F48E9" w:rsidRDefault="0054303C" w14:paraId="5BC83831" w14:textId="5574DCF7">
      <w:pPr>
        <w:jc w:val="both"/>
        <w:rPr>
          <w:b/>
          <w:bCs/>
          <w:lang w:val="en-US"/>
        </w:rPr>
      </w:pPr>
      <w:r w:rsidRPr="000327DC">
        <w:rPr>
          <w:b/>
          <w:bCs/>
          <w:lang w:val="en-US"/>
        </w:rPr>
        <w:t xml:space="preserve">Observation </w:t>
      </w:r>
      <w:r w:rsidR="00556213">
        <w:rPr>
          <w:b/>
          <w:bCs/>
          <w:lang w:val="en-US"/>
        </w:rPr>
        <w:t>1</w:t>
      </w:r>
      <w:r w:rsidRPr="000327DC">
        <w:rPr>
          <w:b/>
          <w:bCs/>
          <w:lang w:val="en-US"/>
        </w:rPr>
        <w:t xml:space="preserve">: </w:t>
      </w:r>
      <w:r w:rsidRPr="000327DC" w:rsidR="000327DC">
        <w:rPr>
          <w:b/>
          <w:bCs/>
          <w:lang w:val="en-US"/>
        </w:rPr>
        <w:t xml:space="preserve">UL power settings for UAV UEs need to be adjusted to reduce the interference level. </w:t>
      </w:r>
      <w:r w:rsidR="008F410B">
        <w:rPr>
          <w:b/>
          <w:bCs/>
          <w:lang w:val="en-US"/>
        </w:rPr>
        <w:t xml:space="preserve">For this purpose, </w:t>
      </w:r>
      <w:r w:rsidRPr="000327DC" w:rsidR="000327DC">
        <w:rPr>
          <w:b/>
          <w:bCs/>
          <w:lang w:val="en-US"/>
        </w:rPr>
        <w:t xml:space="preserve">NW </w:t>
      </w:r>
      <w:r w:rsidR="008F410B">
        <w:rPr>
          <w:b/>
          <w:bCs/>
          <w:lang w:val="en-US"/>
        </w:rPr>
        <w:t>has</w:t>
      </w:r>
      <w:r w:rsidRPr="000327DC" w:rsidR="000327DC">
        <w:rPr>
          <w:b/>
          <w:bCs/>
          <w:lang w:val="en-US"/>
        </w:rPr>
        <w:t xml:space="preserve"> to obtain UAV UE’s coordinates, such as height, </w:t>
      </w:r>
      <w:proofErr w:type="gramStart"/>
      <w:r w:rsidRPr="000327DC" w:rsidR="000327DC">
        <w:rPr>
          <w:b/>
          <w:bCs/>
          <w:lang w:val="en-US"/>
        </w:rPr>
        <w:t>speed</w:t>
      </w:r>
      <w:proofErr w:type="gramEnd"/>
      <w:r w:rsidRPr="000327DC" w:rsidR="000327DC">
        <w:rPr>
          <w:b/>
          <w:bCs/>
          <w:lang w:val="en-US"/>
        </w:rPr>
        <w:t xml:space="preserve"> and location.</w:t>
      </w:r>
    </w:p>
    <w:p w:rsidR="008F410B" w:rsidP="004F48E9" w:rsidRDefault="00E76367" w14:paraId="238EDB79" w14:textId="6EF94B81">
      <w:pPr>
        <w:jc w:val="both"/>
        <w:rPr>
          <w:lang w:val="en-US"/>
        </w:rPr>
      </w:pPr>
      <w:r>
        <w:rPr>
          <w:lang w:val="en-US"/>
        </w:rPr>
        <w:t xml:space="preserve">These </w:t>
      </w:r>
      <w:r w:rsidR="008F410B">
        <w:rPr>
          <w:lang w:val="en-US"/>
        </w:rPr>
        <w:t xml:space="preserve">coordinates </w:t>
      </w:r>
      <w:r>
        <w:rPr>
          <w:lang w:val="en-US"/>
        </w:rPr>
        <w:t>may be reported along with the radio measurements (</w:t>
      </w:r>
      <w:proofErr w:type="gramStart"/>
      <w:r>
        <w:rPr>
          <w:lang w:val="en-US"/>
        </w:rPr>
        <w:t>e.g.</w:t>
      </w:r>
      <w:proofErr w:type="gramEnd"/>
      <w:r w:rsidR="003C433A">
        <w:rPr>
          <w:lang w:val="en-US"/>
        </w:rPr>
        <w:t xml:space="preserve"> </w:t>
      </w:r>
      <w:r>
        <w:rPr>
          <w:lang w:val="en-US"/>
        </w:rPr>
        <w:t>RSRP, RSRQ, SINR)</w:t>
      </w:r>
      <w:r w:rsidRPr="00891B78" w:rsidR="00891B78">
        <w:rPr>
          <w:lang w:val="en-US"/>
        </w:rPr>
        <w:t xml:space="preserve"> </w:t>
      </w:r>
      <w:r>
        <w:rPr>
          <w:lang w:val="en-US"/>
        </w:rPr>
        <w:t>or separately.</w:t>
      </w:r>
      <w:r w:rsidR="0054303C">
        <w:rPr>
          <w:lang w:val="en-US"/>
        </w:rPr>
        <w:t xml:space="preserve"> As indicated above, the reporting can be either Ax-triggered or height-triggered.</w:t>
      </w:r>
    </w:p>
    <w:p w:rsidR="00814AE2" w:rsidP="004F48E9" w:rsidRDefault="008F410B" w14:paraId="7B546246" w14:textId="77777777">
      <w:pPr>
        <w:jc w:val="both"/>
        <w:rPr>
          <w:b/>
          <w:bCs/>
          <w:lang w:val="en-US"/>
        </w:rPr>
      </w:pPr>
      <w:r w:rsidRPr="004F48E9">
        <w:rPr>
          <w:b/>
          <w:bCs/>
          <w:lang w:val="en-US"/>
        </w:rPr>
        <w:t xml:space="preserve">Proposal </w:t>
      </w:r>
      <w:r w:rsidR="00DF53D6">
        <w:rPr>
          <w:b/>
          <w:bCs/>
          <w:lang w:val="en-US"/>
        </w:rPr>
        <w:t>5</w:t>
      </w:r>
      <w:r w:rsidRPr="004F48E9">
        <w:rPr>
          <w:b/>
          <w:bCs/>
          <w:lang w:val="en-US"/>
        </w:rPr>
        <w:t xml:space="preserve">: </w:t>
      </w:r>
      <w:r w:rsidRPr="004F48E9" w:rsidR="007A6AA6">
        <w:rPr>
          <w:b/>
          <w:bCs/>
          <w:lang w:val="en-US"/>
        </w:rPr>
        <w:t xml:space="preserve">Rel-18 NR supports reporting of UAV UE’s height, </w:t>
      </w:r>
      <w:proofErr w:type="gramStart"/>
      <w:r w:rsidRPr="004F48E9" w:rsidR="007A6AA6">
        <w:rPr>
          <w:b/>
          <w:bCs/>
          <w:lang w:val="en-US"/>
        </w:rPr>
        <w:t>location</w:t>
      </w:r>
      <w:proofErr w:type="gramEnd"/>
      <w:r w:rsidRPr="004F48E9" w:rsidR="007A6AA6">
        <w:rPr>
          <w:b/>
          <w:bCs/>
          <w:lang w:val="en-US"/>
        </w:rPr>
        <w:t xml:space="preserve"> and velocity.</w:t>
      </w:r>
      <w:r w:rsidR="00FF4822">
        <w:rPr>
          <w:b/>
          <w:bCs/>
          <w:lang w:val="en-US"/>
        </w:rPr>
        <w:t xml:space="preserve"> </w:t>
      </w:r>
    </w:p>
    <w:p w:rsidRPr="004F48E9" w:rsidR="007A6AA6" w:rsidP="004F48E9" w:rsidRDefault="00814AE2" w14:paraId="2A5C4771" w14:textId="4EAC3E12">
      <w:pPr>
        <w:jc w:val="both"/>
        <w:rPr>
          <w:b/>
          <w:bCs/>
          <w:lang w:val="en-US"/>
        </w:rPr>
      </w:pPr>
      <w:r>
        <w:rPr>
          <w:b/>
          <w:bCs/>
          <w:lang w:val="en-US"/>
        </w:rPr>
        <w:t xml:space="preserve">Proposal 6: </w:t>
      </w:r>
      <w:r w:rsidR="009F413E">
        <w:rPr>
          <w:b/>
          <w:bCs/>
          <w:lang w:val="en-US"/>
        </w:rPr>
        <w:t>Rel-18 NR supports event-triggered</w:t>
      </w:r>
      <w:r w:rsidR="00FF4822">
        <w:rPr>
          <w:b/>
          <w:bCs/>
          <w:lang w:val="en-US"/>
        </w:rPr>
        <w:t xml:space="preserve"> </w:t>
      </w:r>
      <w:r w:rsidR="00A40186">
        <w:rPr>
          <w:b/>
          <w:bCs/>
          <w:lang w:val="en-US"/>
        </w:rPr>
        <w:t xml:space="preserve">reporting </w:t>
      </w:r>
      <w:r w:rsidR="009F413E">
        <w:rPr>
          <w:b/>
          <w:bCs/>
          <w:lang w:val="en-US"/>
        </w:rPr>
        <w:t>for UAVs</w:t>
      </w:r>
      <w:r w:rsidR="00B401E9">
        <w:rPr>
          <w:b/>
          <w:bCs/>
          <w:lang w:val="en-US"/>
        </w:rPr>
        <w:t xml:space="preserve"> height, </w:t>
      </w:r>
      <w:proofErr w:type="gramStart"/>
      <w:r w:rsidR="00B401E9">
        <w:rPr>
          <w:b/>
          <w:bCs/>
          <w:lang w:val="en-US"/>
        </w:rPr>
        <w:t>location</w:t>
      </w:r>
      <w:proofErr w:type="gramEnd"/>
      <w:r w:rsidR="00B401E9">
        <w:rPr>
          <w:b/>
          <w:bCs/>
          <w:lang w:val="en-US"/>
        </w:rPr>
        <w:t xml:space="preserve"> and velocity.</w:t>
      </w:r>
      <w:r w:rsidRPr="004F48E9" w:rsidR="007A6AA6">
        <w:rPr>
          <w:b/>
          <w:bCs/>
          <w:lang w:val="en-US"/>
        </w:rPr>
        <w:t xml:space="preserve"> </w:t>
      </w:r>
    </w:p>
    <w:p w:rsidRPr="008A30DE" w:rsidR="004F48E9" w:rsidP="008A30DE" w:rsidRDefault="007A6AA6" w14:paraId="36B3DAC8" w14:textId="14ACC1F6">
      <w:pPr>
        <w:pStyle w:val="CommentText"/>
      </w:pPr>
      <w:r>
        <w:rPr>
          <w:lang w:val="en-US"/>
        </w:rPr>
        <w:t xml:space="preserve">As a lesson learnt from Rel-17 NTN discussions on reporting UE’s location information, we would like to underline at the very beginning of the WI handling that any potential issues with </w:t>
      </w:r>
      <w:r w:rsidR="004F48E9">
        <w:rPr>
          <w:lang w:val="en-US"/>
        </w:rPr>
        <w:t xml:space="preserve">the </w:t>
      </w:r>
      <w:r>
        <w:rPr>
          <w:lang w:val="en-US"/>
        </w:rPr>
        <w:t xml:space="preserve">user consent shall be </w:t>
      </w:r>
      <w:r w:rsidR="004F48E9">
        <w:rPr>
          <w:lang w:val="en-US"/>
        </w:rPr>
        <w:t xml:space="preserve">raised </w:t>
      </w:r>
      <w:r w:rsidR="00924C80">
        <w:rPr>
          <w:lang w:val="en-US"/>
        </w:rPr>
        <w:t>as soon as possible</w:t>
      </w:r>
      <w:r w:rsidR="004F48E9">
        <w:rPr>
          <w:lang w:val="en-US"/>
        </w:rPr>
        <w:t xml:space="preserve"> and communicated</w:t>
      </w:r>
      <w:r w:rsidR="00B7172A">
        <w:rPr>
          <w:lang w:val="en-US"/>
        </w:rPr>
        <w:t xml:space="preserve"> early</w:t>
      </w:r>
      <w:r w:rsidR="004F48E9">
        <w:rPr>
          <w:lang w:val="en-US"/>
        </w:rPr>
        <w:t xml:space="preserve"> to the affected WGs (such as SA3). </w:t>
      </w:r>
    </w:p>
    <w:p w:rsidRPr="008F7076" w:rsidR="003E605E" w:rsidP="004F48E9" w:rsidRDefault="00753D27" w14:paraId="03AFF285" w14:textId="2238710B">
      <w:pPr>
        <w:jc w:val="both"/>
        <w:rPr>
          <w:b/>
          <w:bCs/>
          <w:lang w:val="en-US"/>
        </w:rPr>
      </w:pPr>
      <w:r>
        <w:rPr>
          <w:b/>
          <w:bCs/>
          <w:lang w:val="en-US"/>
        </w:rPr>
        <w:t>Observation</w:t>
      </w:r>
      <w:r w:rsidRPr="008F7076" w:rsidR="008F7076">
        <w:rPr>
          <w:b/>
          <w:bCs/>
          <w:lang w:val="en-US"/>
        </w:rPr>
        <w:t xml:space="preserve"> </w:t>
      </w:r>
      <w:r>
        <w:rPr>
          <w:b/>
          <w:bCs/>
          <w:lang w:val="en-US"/>
        </w:rPr>
        <w:t>2</w:t>
      </w:r>
      <w:r w:rsidRPr="008F7076" w:rsidR="008F7076">
        <w:rPr>
          <w:b/>
          <w:bCs/>
          <w:lang w:val="en-US"/>
        </w:rPr>
        <w:t xml:space="preserve">: If user consent is needed for location reporting in CONNECTED, this shall be </w:t>
      </w:r>
      <w:r>
        <w:rPr>
          <w:b/>
          <w:bCs/>
          <w:lang w:val="en-US"/>
        </w:rPr>
        <w:t>consulted early with</w:t>
      </w:r>
      <w:r w:rsidRPr="008F7076" w:rsidR="008F7076">
        <w:rPr>
          <w:b/>
          <w:bCs/>
          <w:lang w:val="en-US"/>
        </w:rPr>
        <w:t xml:space="preserve"> SA3 and other affected WGs.</w:t>
      </w:r>
    </w:p>
    <w:p w:rsidR="00E72C1B" w:rsidP="00E72C1B" w:rsidRDefault="00E72C1B" w14:paraId="13DDFCA1" w14:textId="6F34C8C5">
      <w:pPr>
        <w:pStyle w:val="CommentText"/>
      </w:pPr>
      <w:r>
        <w:rPr>
          <w:lang w:val="en-US"/>
        </w:rPr>
        <w:t xml:space="preserve">On the other hand, based on SA2 agreed mechanism, it is very likely that any UAV </w:t>
      </w:r>
      <w:r>
        <w:t>flight/mission wouldn’t be approved and authorised by the UTM/USS if the operator of the UAV does not consent to sharing the UAV’s location continuously during the flight.</w:t>
      </w:r>
    </w:p>
    <w:p w:rsidRPr="008A30DE" w:rsidR="00E72C1B" w:rsidP="008A30DE" w:rsidRDefault="00074B0F" w14:paraId="46B09021" w14:textId="52876D98">
      <w:pPr>
        <w:pStyle w:val="CommentText"/>
        <w:rPr>
          <w:b/>
          <w:bCs/>
        </w:rPr>
      </w:pPr>
      <w:r w:rsidRPr="008A30DE">
        <w:rPr>
          <w:b/>
          <w:bCs/>
        </w:rPr>
        <w:t xml:space="preserve">Observation 3: </w:t>
      </w:r>
      <w:r w:rsidRPr="008A30DE" w:rsidR="003166A6">
        <w:rPr>
          <w:b/>
          <w:bCs/>
        </w:rPr>
        <w:t>It is likely UAV flight is not approved and authorised by UTM/USS without</w:t>
      </w:r>
      <w:r w:rsidRPr="008A30DE" w:rsidR="00E279C6">
        <w:rPr>
          <w:b/>
          <w:bCs/>
        </w:rPr>
        <w:t xml:space="preserve"> UAV’s consent to share UAV’s location and other important data throughout the entire flight.</w:t>
      </w:r>
    </w:p>
    <w:p w:rsidRPr="00281B14" w:rsidR="009339CB" w:rsidP="004F48E9" w:rsidRDefault="009339CB" w14:paraId="6327A5E6" w14:textId="5D30A31D">
      <w:pPr>
        <w:pStyle w:val="Heading2"/>
        <w:jc w:val="both"/>
      </w:pPr>
      <w:r w:rsidRPr="00281B14">
        <w:t>2.</w:t>
      </w:r>
      <w:r w:rsidR="003E605E">
        <w:t>3</w:t>
      </w:r>
      <w:r w:rsidRPr="00281B14">
        <w:tab/>
      </w:r>
      <w:r w:rsidR="00B0564A">
        <w:t>Flight path reporting</w:t>
      </w:r>
    </w:p>
    <w:p w:rsidR="002E05D5" w:rsidP="00FE6892" w:rsidRDefault="0015675A" w14:paraId="6C0EEBA7" w14:textId="6AD2CFE9">
      <w:pPr>
        <w:jc w:val="both"/>
      </w:pPr>
      <w:r>
        <w:t xml:space="preserve">LTE Rel-15 introduced </w:t>
      </w:r>
      <w:r w:rsidR="00442423">
        <w:t>the</w:t>
      </w:r>
      <w:r>
        <w:t xml:space="preserve"> support of flight path reporting. </w:t>
      </w:r>
      <w:r w:rsidR="00442423">
        <w:t>For many UAVs the flight route may be predefined and known in advance. If that is the case, then 3GPP-compliant network can take advantage and ask the UAV</w:t>
      </w:r>
      <w:r w:rsidR="00880D38">
        <w:t xml:space="preserve"> UE</w:t>
      </w:r>
      <w:r w:rsidR="00442423">
        <w:t xml:space="preserve"> to report such details to </w:t>
      </w:r>
      <w:proofErr w:type="spellStart"/>
      <w:r w:rsidR="00442423">
        <w:t>gNB</w:t>
      </w:r>
      <w:proofErr w:type="spellEnd"/>
      <w:r w:rsidR="00442423">
        <w:t xml:space="preserve">. In LTE this is done via </w:t>
      </w:r>
      <w:proofErr w:type="spellStart"/>
      <w:r w:rsidRPr="00442423" w:rsidR="00442423">
        <w:rPr>
          <w:i/>
          <w:iCs/>
        </w:rPr>
        <w:t>UEInformationRequest</w:t>
      </w:r>
      <w:proofErr w:type="spellEnd"/>
      <w:r w:rsidR="00442423">
        <w:t>/</w:t>
      </w:r>
      <w:proofErr w:type="spellStart"/>
      <w:r w:rsidRPr="00442423" w:rsidR="00442423">
        <w:rPr>
          <w:i/>
          <w:iCs/>
        </w:rPr>
        <w:t>UEInformationResponse</w:t>
      </w:r>
      <w:proofErr w:type="spellEnd"/>
      <w:r w:rsidR="00442423">
        <w:t xml:space="preserve"> (see details in </w:t>
      </w:r>
      <w:r w:rsidR="00442423">
        <w:rPr>
          <w:color w:val="2B579A"/>
          <w:shd w:val="clear" w:color="auto" w:fill="E6E6E6"/>
        </w:rPr>
        <w:fldChar w:fldCharType="begin"/>
      </w:r>
      <w:r w:rsidR="00442423">
        <w:instrText xml:space="preserve"> REF _Ref107909551 \n \h </w:instrText>
      </w:r>
      <w:r w:rsidR="00442423">
        <w:rPr>
          <w:color w:val="2B579A"/>
          <w:shd w:val="clear" w:color="auto" w:fill="E6E6E6"/>
        </w:rPr>
      </w:r>
      <w:r w:rsidR="00442423">
        <w:rPr>
          <w:color w:val="2B579A"/>
          <w:shd w:val="clear" w:color="auto" w:fill="E6E6E6"/>
        </w:rPr>
        <w:fldChar w:fldCharType="separate"/>
      </w:r>
      <w:r w:rsidR="00442423">
        <w:t>[</w:t>
      </w:r>
      <w:r w:rsidR="009C62CB">
        <w:t>6]</w:t>
      </w:r>
      <w:r w:rsidR="00442423">
        <w:rPr>
          <w:color w:val="2B579A"/>
          <w:shd w:val="clear" w:color="auto" w:fill="E6E6E6"/>
        </w:rPr>
        <w:fldChar w:fldCharType="end"/>
      </w:r>
      <w:r w:rsidR="00442423">
        <w:t>)</w:t>
      </w:r>
      <w:r w:rsidR="00FE6892">
        <w:t xml:space="preserve"> and the UE may report up to 20 waypoints. Each waypoint consist of location information and timestamp, indicating the expected time window within which the UAV UE will visit indicated geo-location</w:t>
      </w:r>
      <w:r w:rsidR="00442423">
        <w:t>.</w:t>
      </w:r>
      <w:r w:rsidR="00B27715">
        <w:t xml:space="preserve"> </w:t>
      </w:r>
      <w:r w:rsidR="000D1F3E">
        <w:t xml:space="preserve">These principles are shown in </w:t>
      </w:r>
      <w:r w:rsidR="003D3AF7">
        <w:rPr>
          <w:color w:val="2B579A"/>
          <w:shd w:val="clear" w:color="auto" w:fill="E6E6E6"/>
        </w:rPr>
        <w:fldChar w:fldCharType="begin"/>
      </w:r>
      <w:r w:rsidR="003D3AF7">
        <w:instrText xml:space="preserve"> REF _Ref107998338 \h </w:instrText>
      </w:r>
      <w:r w:rsidR="003D3AF7">
        <w:rPr>
          <w:color w:val="2B579A"/>
          <w:shd w:val="clear" w:color="auto" w:fill="E6E6E6"/>
        </w:rPr>
      </w:r>
      <w:r w:rsidR="003D3AF7">
        <w:rPr>
          <w:color w:val="2B579A"/>
          <w:shd w:val="clear" w:color="auto" w:fill="E6E6E6"/>
        </w:rPr>
        <w:fldChar w:fldCharType="separate"/>
      </w:r>
      <w:r w:rsidR="003D3AF7">
        <w:t xml:space="preserve">Fig. </w:t>
      </w:r>
      <w:r w:rsidR="003D3AF7">
        <w:rPr>
          <w:noProof/>
        </w:rPr>
        <w:t>2</w:t>
      </w:r>
      <w:r w:rsidR="003D3AF7">
        <w:rPr>
          <w:color w:val="2B579A"/>
          <w:shd w:val="clear" w:color="auto" w:fill="E6E6E6"/>
        </w:rPr>
        <w:fldChar w:fldCharType="end"/>
      </w:r>
      <w:r w:rsidR="00922B95">
        <w:t>.</w:t>
      </w:r>
    </w:p>
    <w:p w:rsidR="00692341" w:rsidP="00692341" w:rsidRDefault="00F64C23" w14:paraId="128BFB81" w14:textId="77777777">
      <w:pPr>
        <w:keepNext/>
        <w:jc w:val="both"/>
      </w:pPr>
      <w:r>
        <w:rPr>
          <w:noProof/>
          <w:color w:val="2B579A"/>
          <w:shd w:val="clear" w:color="auto" w:fill="E6E6E6"/>
        </w:rPr>
        <w:lastRenderedPageBreak/>
        <w:drawing>
          <wp:inline distT="0" distB="0" distL="0" distR="0" wp14:anchorId="235758F9" wp14:editId="415783D4">
            <wp:extent cx="4489200" cy="24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9200" cy="2404800"/>
                    </a:xfrm>
                    <a:prstGeom prst="rect">
                      <a:avLst/>
                    </a:prstGeom>
                    <a:noFill/>
                    <a:ln>
                      <a:noFill/>
                    </a:ln>
                  </pic:spPr>
                </pic:pic>
              </a:graphicData>
            </a:graphic>
          </wp:inline>
        </w:drawing>
      </w:r>
    </w:p>
    <w:p w:rsidR="00922B95" w:rsidP="00692341" w:rsidRDefault="00692341" w14:paraId="57FE685E" w14:textId="069A69B7">
      <w:pPr>
        <w:pStyle w:val="Caption"/>
        <w:jc w:val="both"/>
      </w:pPr>
      <w:bookmarkStart w:name="_Ref107998338" w:id="1"/>
      <w:r>
        <w:t xml:space="preserve">Fig. </w:t>
      </w:r>
      <w:r>
        <w:rPr>
          <w:color w:val="2B579A"/>
          <w:shd w:val="clear" w:color="auto" w:fill="E6E6E6"/>
        </w:rPr>
        <w:fldChar w:fldCharType="begin"/>
      </w:r>
      <w:r>
        <w:instrText>SEQ Figure \* ARABIC</w:instrText>
      </w:r>
      <w:r>
        <w:rPr>
          <w:color w:val="2B579A"/>
          <w:shd w:val="clear" w:color="auto" w:fill="E6E6E6"/>
        </w:rPr>
        <w:fldChar w:fldCharType="separate"/>
      </w:r>
      <w:r>
        <w:rPr>
          <w:noProof/>
        </w:rPr>
        <w:t>2</w:t>
      </w:r>
      <w:r>
        <w:rPr>
          <w:color w:val="2B579A"/>
          <w:shd w:val="clear" w:color="auto" w:fill="E6E6E6"/>
        </w:rPr>
        <w:fldChar w:fldCharType="end"/>
      </w:r>
      <w:bookmarkEnd w:id="1"/>
      <w:r>
        <w:t xml:space="preserve">. </w:t>
      </w:r>
      <w:r w:rsidRPr="00B247C8">
        <w:t xml:space="preserve">Flight path plan information reporting by </w:t>
      </w:r>
      <w:r w:rsidR="003D3AF7">
        <w:t xml:space="preserve">LTE UAV UE </w:t>
      </w:r>
      <w:r w:rsidR="003D3AF7">
        <w:rPr>
          <w:color w:val="2B579A"/>
          <w:shd w:val="clear" w:color="auto" w:fill="E6E6E6"/>
        </w:rPr>
        <w:fldChar w:fldCharType="begin"/>
      </w:r>
      <w:r w:rsidR="003D3AF7">
        <w:instrText xml:space="preserve"> REF _Ref107910170 \n \h </w:instrText>
      </w:r>
      <w:r w:rsidR="003D3AF7">
        <w:rPr>
          <w:color w:val="2B579A"/>
          <w:shd w:val="clear" w:color="auto" w:fill="E6E6E6"/>
        </w:rPr>
      </w:r>
      <w:r w:rsidR="003D3AF7">
        <w:rPr>
          <w:color w:val="2B579A"/>
          <w:shd w:val="clear" w:color="auto" w:fill="E6E6E6"/>
        </w:rPr>
        <w:fldChar w:fldCharType="separate"/>
      </w:r>
      <w:r w:rsidR="003D3AF7">
        <w:t>[2]</w:t>
      </w:r>
      <w:r w:rsidR="003D3AF7">
        <w:rPr>
          <w:color w:val="2B579A"/>
          <w:shd w:val="clear" w:color="auto" w:fill="E6E6E6"/>
        </w:rPr>
        <w:fldChar w:fldCharType="end"/>
      </w:r>
    </w:p>
    <w:p w:rsidR="00436A81" w:rsidP="00FE6892" w:rsidRDefault="00B16B07" w14:paraId="1100120E" w14:textId="77777777">
      <w:pPr>
        <w:jc w:val="both"/>
      </w:pPr>
      <w:r>
        <w:t xml:space="preserve">As can be noticed, the </w:t>
      </w:r>
      <w:r w:rsidR="00AF7360">
        <w:t>availability of the flight path plan can be also indicated during the handover</w:t>
      </w:r>
      <w:r w:rsidR="00E70057">
        <w:t>. This allows</w:t>
      </w:r>
      <w:r w:rsidR="002830A2">
        <w:t xml:space="preserve"> the new serving cell to quickly learn </w:t>
      </w:r>
      <w:r w:rsidR="00436A81">
        <w:t>where the UAV UE is heading toward.</w:t>
      </w:r>
    </w:p>
    <w:p w:rsidR="00FE6892" w:rsidP="00FE6892" w:rsidRDefault="002017B2" w14:paraId="5B265266" w14:textId="003150FE">
      <w:pPr>
        <w:jc w:val="both"/>
      </w:pPr>
      <w:r>
        <w:t>At RAN2</w:t>
      </w:r>
      <w:r w:rsidRPr="00281B14">
        <w:t>#</w:t>
      </w:r>
      <w:r>
        <w:t xml:space="preserve">119 it has been decided to introduce the LTE-like </w:t>
      </w:r>
      <w:r w:rsidRPr="002017B2">
        <w:t>flight path plan reporting.</w:t>
      </w:r>
      <w:r w:rsidR="005E3418">
        <w:t xml:space="preserve"> Such</w:t>
      </w:r>
      <w:r w:rsidR="00B323B7">
        <w:t xml:space="preserve"> report will contain a</w:t>
      </w:r>
      <w:r w:rsidRPr="002017B2">
        <w:t xml:space="preserve"> list of waypoints (3D location information) and timestamp.</w:t>
      </w:r>
      <w:r w:rsidR="00E0521E">
        <w:t xml:space="preserve"> It is for further study if timestamp is mandatory and whether any other changes to LTE framework are needed.</w:t>
      </w:r>
      <w:r w:rsidRPr="002017B2">
        <w:t xml:space="preserve">  </w:t>
      </w:r>
    </w:p>
    <w:p w:rsidR="00B27715" w:rsidRDefault="004B6908" w14:paraId="7E475D0B" w14:textId="3DCADD19">
      <w:pPr>
        <w:jc w:val="both"/>
      </w:pPr>
      <w:r>
        <w:t xml:space="preserve">In our opinion the </w:t>
      </w:r>
      <w:r w:rsidR="001F2929">
        <w:t xml:space="preserve">waypoint without </w:t>
      </w:r>
      <w:r w:rsidR="006E2279">
        <w:t xml:space="preserve">the timestamp is </w:t>
      </w:r>
      <w:r w:rsidR="00B01E3C">
        <w:t xml:space="preserve">becoming somewhat useless for the network if it does not know roughly when the UAV UE will fly over particular area. </w:t>
      </w:r>
      <w:r w:rsidR="00DB2202">
        <w:t xml:space="preserve">The timestamp allows the network to prepare resources only when </w:t>
      </w:r>
      <w:r w:rsidR="00386B94">
        <w:t xml:space="preserve">those are </w:t>
      </w:r>
      <w:r w:rsidR="00DB2202">
        <w:t xml:space="preserve">actually needed. </w:t>
      </w:r>
      <w:r w:rsidR="00386B94">
        <w:t xml:space="preserve">Thus, our preference is to </w:t>
      </w:r>
      <w:r w:rsidR="00AF1218">
        <w:t xml:space="preserve">make timestamp and waypoints mandatory </w:t>
      </w:r>
      <w:r w:rsidR="009A332F">
        <w:t>compo</w:t>
      </w:r>
      <w:r w:rsidR="008B4D33">
        <w:t>nents of flight path reporting in NR.</w:t>
      </w:r>
    </w:p>
    <w:p w:rsidRPr="008A30DE" w:rsidR="008B4D33" w:rsidP="007C6CDF" w:rsidRDefault="008B4D33" w14:paraId="1FEC0145" w14:textId="57ED8649">
      <w:pPr>
        <w:jc w:val="both"/>
        <w:rPr>
          <w:b/>
          <w:bCs/>
        </w:rPr>
      </w:pPr>
      <w:r w:rsidRPr="008A30DE">
        <w:rPr>
          <w:b/>
          <w:bCs/>
        </w:rPr>
        <w:t xml:space="preserve">Proposal 7: </w:t>
      </w:r>
      <w:r w:rsidRPr="008A30DE" w:rsidR="004557B5">
        <w:rPr>
          <w:b/>
          <w:bCs/>
        </w:rPr>
        <w:t>Timestamp and waypoints are both mandatory components of flight path reporting.</w:t>
      </w:r>
    </w:p>
    <w:p w:rsidR="007C6CDF" w:rsidP="007C6CDF" w:rsidRDefault="007C6CDF" w14:paraId="1D414896" w14:textId="1476FE0E">
      <w:pPr>
        <w:jc w:val="both"/>
      </w:pPr>
      <w:r>
        <w:t>S</w:t>
      </w:r>
      <w:r w:rsidR="00A312D0">
        <w:t>ome further aspects, skipped in LTE, need to be studied</w:t>
      </w:r>
      <w:r>
        <w:t xml:space="preserve"> for flight path reporting</w:t>
      </w:r>
      <w:r w:rsidR="00A312D0">
        <w:t xml:space="preserve">. For example, </w:t>
      </w:r>
      <w:r w:rsidR="000B1EFB">
        <w:t xml:space="preserve">different </w:t>
      </w:r>
      <w:r w:rsidR="0037115C">
        <w:t xml:space="preserve">means to provide the flight path plan – not </w:t>
      </w:r>
      <w:r w:rsidR="007E33BF">
        <w:t xml:space="preserve">from the UE over </w:t>
      </w:r>
      <w:proofErr w:type="spellStart"/>
      <w:r w:rsidR="007E33BF">
        <w:t>Uu</w:t>
      </w:r>
      <w:proofErr w:type="spellEnd"/>
      <w:r w:rsidR="007E33BF">
        <w:t xml:space="preserve"> interface</w:t>
      </w:r>
      <w:r w:rsidR="00356D2D">
        <w:t xml:space="preserve"> but </w:t>
      </w:r>
      <w:r w:rsidR="0092275E">
        <w:t xml:space="preserve">from the UTM to </w:t>
      </w:r>
      <w:proofErr w:type="spellStart"/>
      <w:r w:rsidR="00115C84">
        <w:t>gNB</w:t>
      </w:r>
      <w:proofErr w:type="spellEnd"/>
      <w:r w:rsidR="00115C84">
        <w:t xml:space="preserve">. </w:t>
      </w:r>
      <w:r w:rsidR="00E535E8">
        <w:t>Such information could be obtained by RAN along with the user’s subscription</w:t>
      </w:r>
      <w:r w:rsidR="00630C39">
        <w:t xml:space="preserve"> information</w:t>
      </w:r>
      <w:r w:rsidR="00E535E8">
        <w:t xml:space="preserve">. </w:t>
      </w:r>
    </w:p>
    <w:p w:rsidR="000F2A5E" w:rsidP="00FE6892" w:rsidRDefault="001F1AA7" w14:paraId="00DE693B" w14:textId="0F1CCBB8">
      <w:pPr>
        <w:jc w:val="both"/>
      </w:pPr>
      <w:r>
        <w:t xml:space="preserve">Other area we </w:t>
      </w:r>
      <w:r w:rsidR="000C6786">
        <w:t xml:space="preserve">consider worth studying is to </w:t>
      </w:r>
      <w:r w:rsidR="006D6021">
        <w:t>ensure</w:t>
      </w:r>
      <w:r w:rsidR="000C6786">
        <w:t xml:space="preserve"> more </w:t>
      </w:r>
      <w:r w:rsidR="00A15D70">
        <w:t xml:space="preserve">consistency </w:t>
      </w:r>
      <w:r w:rsidR="00B83E71">
        <w:t>for</w:t>
      </w:r>
      <w:r w:rsidR="000C6786">
        <w:t xml:space="preserve"> how </w:t>
      </w:r>
      <w:r w:rsidR="00676DF7">
        <w:t xml:space="preserve">the reported waypoints are </w:t>
      </w:r>
      <w:r w:rsidR="00B42CFB">
        <w:t>defined.</w:t>
      </w:r>
      <w:r w:rsidR="006D6021">
        <w:t xml:space="preserve"> In LTE Rel-15 design there is nothing determined with respect to e.g. how the waypoints are spaced in time</w:t>
      </w:r>
      <w:r w:rsidR="00C0431A">
        <w:t xml:space="preserve">/location and in </w:t>
      </w:r>
      <w:r w:rsidR="00F95D3D">
        <w:t xml:space="preserve">fact the UE could even report 20 times the same value. There is no requirement that among those waypoints </w:t>
      </w:r>
      <w:r w:rsidR="003F2F42">
        <w:t xml:space="preserve">there needs to be the one representing the destination, etc. Finally, </w:t>
      </w:r>
      <w:r w:rsidR="005C67E7">
        <w:t xml:space="preserve">it can be </w:t>
      </w:r>
      <w:r w:rsidR="00853D95">
        <w:t>considered if</w:t>
      </w:r>
      <w:r w:rsidR="00763663">
        <w:t xml:space="preserve"> </w:t>
      </w:r>
      <w:r w:rsidR="00853D95">
        <w:t>the flight path plan modification can be triggered</w:t>
      </w:r>
      <w:r w:rsidR="00763663">
        <w:t xml:space="preserve"> – either by the UAV UE or the </w:t>
      </w:r>
      <w:r w:rsidR="00436211">
        <w:t xml:space="preserve">UTM or </w:t>
      </w:r>
      <w:r w:rsidR="00763663">
        <w:t xml:space="preserve">the </w:t>
      </w:r>
      <w:r w:rsidR="00436211">
        <w:t xml:space="preserve">radio access </w:t>
      </w:r>
      <w:r w:rsidR="00763663">
        <w:t>network.</w:t>
      </w:r>
    </w:p>
    <w:p w:rsidRPr="00BC73A5" w:rsidR="00763663" w:rsidP="00FE6892" w:rsidRDefault="00763663" w14:paraId="7E009E5B" w14:textId="63BB7839">
      <w:pPr>
        <w:jc w:val="both"/>
        <w:rPr>
          <w:b/>
          <w:bCs/>
        </w:rPr>
      </w:pPr>
      <w:r w:rsidRPr="00BC73A5">
        <w:rPr>
          <w:b/>
          <w:bCs/>
        </w:rPr>
        <w:t xml:space="preserve">Proposal </w:t>
      </w:r>
      <w:r w:rsidR="00201303">
        <w:rPr>
          <w:b/>
          <w:bCs/>
        </w:rPr>
        <w:t>8</w:t>
      </w:r>
      <w:r w:rsidRPr="00BC73A5">
        <w:rPr>
          <w:b/>
          <w:bCs/>
        </w:rPr>
        <w:t xml:space="preserve">: </w:t>
      </w:r>
      <w:r w:rsidRPr="00BC73A5" w:rsidR="00200000">
        <w:rPr>
          <w:b/>
          <w:bCs/>
        </w:rPr>
        <w:t>Consider studying the following areas related to flight path plan:</w:t>
      </w:r>
    </w:p>
    <w:p w:rsidRPr="00BC73A5" w:rsidR="007C47B7" w:rsidP="007C47B7" w:rsidRDefault="00E8004A" w14:paraId="1799837B" w14:textId="59242970">
      <w:pPr>
        <w:pStyle w:val="ListParagraph"/>
        <w:numPr>
          <w:ilvl w:val="0"/>
          <w:numId w:val="17"/>
        </w:numPr>
        <w:jc w:val="both"/>
        <w:rPr>
          <w:b/>
          <w:bCs/>
        </w:rPr>
      </w:pPr>
      <w:r w:rsidRPr="00BC73A5">
        <w:rPr>
          <w:b/>
          <w:bCs/>
        </w:rPr>
        <w:t xml:space="preserve">Providing flight path plan from the core network to </w:t>
      </w:r>
      <w:proofErr w:type="spellStart"/>
      <w:r w:rsidRPr="00BC73A5">
        <w:rPr>
          <w:b/>
          <w:bCs/>
        </w:rPr>
        <w:t>gNB</w:t>
      </w:r>
      <w:proofErr w:type="spellEnd"/>
      <w:r w:rsidRPr="00BC73A5">
        <w:rPr>
          <w:b/>
          <w:bCs/>
        </w:rPr>
        <w:t xml:space="preserve"> e.g.</w:t>
      </w:r>
      <w:r w:rsidR="004E3ECF">
        <w:rPr>
          <w:b/>
          <w:bCs/>
        </w:rPr>
        <w:t>, as</w:t>
      </w:r>
      <w:r w:rsidRPr="00BC73A5">
        <w:rPr>
          <w:b/>
          <w:bCs/>
        </w:rPr>
        <w:t xml:space="preserve"> </w:t>
      </w:r>
      <w:r w:rsidR="002A4A0A">
        <w:rPr>
          <w:b/>
          <w:bCs/>
        </w:rPr>
        <w:t xml:space="preserve">received </w:t>
      </w:r>
      <w:r w:rsidR="00436211">
        <w:rPr>
          <w:b/>
          <w:bCs/>
        </w:rPr>
        <w:t>from</w:t>
      </w:r>
      <w:r w:rsidRPr="00BC73A5">
        <w:rPr>
          <w:b/>
          <w:bCs/>
        </w:rPr>
        <w:t xml:space="preserve"> UTM</w:t>
      </w:r>
      <w:r w:rsidR="004E3ECF">
        <w:rPr>
          <w:b/>
          <w:bCs/>
        </w:rPr>
        <w:t>.</w:t>
      </w:r>
    </w:p>
    <w:p w:rsidRPr="00BC73A5" w:rsidR="007C47B7" w:rsidP="00F723EF" w:rsidRDefault="00465F0F" w14:paraId="7AFE9C32" w14:textId="5B56843A">
      <w:pPr>
        <w:pStyle w:val="ListParagraph"/>
        <w:numPr>
          <w:ilvl w:val="0"/>
          <w:numId w:val="17"/>
        </w:numPr>
        <w:jc w:val="both"/>
        <w:rPr>
          <w:b/>
          <w:bCs/>
        </w:rPr>
      </w:pPr>
      <w:r>
        <w:rPr>
          <w:b/>
          <w:bCs/>
        </w:rPr>
        <w:t>Consistent and specified (configurable) w</w:t>
      </w:r>
      <w:r w:rsidRPr="00BC73A5" w:rsidR="00E8004A">
        <w:rPr>
          <w:b/>
          <w:bCs/>
        </w:rPr>
        <w:t xml:space="preserve">aypoints </w:t>
      </w:r>
      <w:r w:rsidRPr="00BC73A5" w:rsidR="00F723EF">
        <w:rPr>
          <w:b/>
          <w:bCs/>
        </w:rPr>
        <w:t>distribution in time and space/location</w:t>
      </w:r>
      <w:r w:rsidR="004E3ECF">
        <w:rPr>
          <w:b/>
          <w:bCs/>
        </w:rPr>
        <w:t>.</w:t>
      </w:r>
      <w:r w:rsidRPr="00BC73A5" w:rsidR="00E8004A">
        <w:rPr>
          <w:b/>
          <w:bCs/>
        </w:rPr>
        <w:t xml:space="preserve"> </w:t>
      </w:r>
    </w:p>
    <w:p w:rsidRPr="005E377A" w:rsidR="00593AB4" w:rsidP="00986502" w:rsidRDefault="00BC73A5" w14:paraId="48E104CD" w14:textId="6D8245A9">
      <w:pPr>
        <w:pStyle w:val="ListParagraph"/>
        <w:numPr>
          <w:ilvl w:val="0"/>
          <w:numId w:val="17"/>
        </w:numPr>
        <w:jc w:val="both"/>
        <w:rPr>
          <w:b/>
          <w:bCs/>
        </w:rPr>
      </w:pPr>
      <w:r w:rsidRPr="00BC73A5">
        <w:rPr>
          <w:b/>
          <w:bCs/>
        </w:rPr>
        <w:t>Flight path plan modification</w:t>
      </w:r>
      <w:r w:rsidR="004E3ECF">
        <w:rPr>
          <w:b/>
          <w:bCs/>
        </w:rPr>
        <w:t xml:space="preserve"> e.g., by </w:t>
      </w:r>
      <w:r w:rsidRPr="008A30DE" w:rsidR="004E3ECF">
        <w:rPr>
          <w:b/>
          <w:bCs/>
        </w:rPr>
        <w:t>UAV UE or the UTM or the radio access network</w:t>
      </w:r>
      <w:r w:rsidR="004E3ECF">
        <w:rPr>
          <w:b/>
          <w:bCs/>
        </w:rPr>
        <w:t>.</w:t>
      </w:r>
    </w:p>
    <w:p w:rsidRPr="00281B14" w:rsidR="009339CB" w:rsidP="004F48E9" w:rsidRDefault="00D025BF" w14:paraId="69B7B8E6" w14:textId="11DD2436">
      <w:pPr>
        <w:pStyle w:val="Heading1"/>
        <w:jc w:val="both"/>
      </w:pPr>
      <w:r>
        <w:t>3</w:t>
      </w:r>
      <w:r w:rsidRPr="00281B14" w:rsidR="009339CB">
        <w:tab/>
      </w:r>
      <w:r w:rsidRPr="00281B14" w:rsidR="009339CB">
        <w:t>Conclusion</w:t>
      </w:r>
    </w:p>
    <w:p w:rsidR="00080512" w:rsidP="004F48E9" w:rsidRDefault="00391192" w14:paraId="35F222F4" w14:textId="50A799E9">
      <w:pPr>
        <w:jc w:val="both"/>
      </w:pPr>
      <w:r>
        <w:t xml:space="preserve">This paper addressed the </w:t>
      </w:r>
      <w:r w:rsidR="00986502">
        <w:t xml:space="preserve">Rel-18 </w:t>
      </w:r>
      <w:r>
        <w:t>measurement</w:t>
      </w:r>
      <w:r w:rsidR="00986502">
        <w:t>-</w:t>
      </w:r>
      <w:r>
        <w:t>related</w:t>
      </w:r>
      <w:r w:rsidR="00986502">
        <w:t xml:space="preserve"> enhancements for UAV UEs</w:t>
      </w:r>
      <w:r>
        <w:t>. The following observations and proposals have been made:</w:t>
      </w:r>
    </w:p>
    <w:p w:rsidR="003C433A" w:rsidP="003C433A" w:rsidRDefault="003C433A" w14:paraId="5864A357" w14:textId="77777777">
      <w:pPr>
        <w:jc w:val="both"/>
        <w:rPr>
          <w:b/>
          <w:bCs/>
        </w:rPr>
      </w:pPr>
      <w:r w:rsidRPr="00CC59F6">
        <w:rPr>
          <w:b/>
          <w:bCs/>
        </w:rPr>
        <w:t xml:space="preserve">Proposal </w:t>
      </w:r>
      <w:r>
        <w:rPr>
          <w:b/>
          <w:bCs/>
        </w:rPr>
        <w:t>1</w:t>
      </w:r>
      <w:r w:rsidRPr="00CC59F6">
        <w:rPr>
          <w:b/>
          <w:bCs/>
        </w:rPr>
        <w:t xml:space="preserve">: RAN2 is asked to </w:t>
      </w:r>
      <w:r>
        <w:rPr>
          <w:b/>
          <w:bCs/>
        </w:rPr>
        <w:t>support</w:t>
      </w:r>
      <w:r w:rsidRPr="00CC59F6">
        <w:rPr>
          <w:b/>
          <w:bCs/>
        </w:rPr>
        <w:t xml:space="preserve"> </w:t>
      </w:r>
      <w:r>
        <w:rPr>
          <w:b/>
          <w:bCs/>
        </w:rPr>
        <w:t xml:space="preserve">adjusting the </w:t>
      </w:r>
      <w:r w:rsidRPr="00CC59F6">
        <w:rPr>
          <w:b/>
          <w:bCs/>
        </w:rPr>
        <w:t>UAV UE</w:t>
      </w:r>
      <w:r>
        <w:rPr>
          <w:b/>
          <w:bCs/>
        </w:rPr>
        <w:t>’s</w:t>
      </w:r>
      <w:r w:rsidRPr="00CC59F6">
        <w:rPr>
          <w:b/>
          <w:bCs/>
        </w:rPr>
        <w:t xml:space="preserve"> </w:t>
      </w:r>
      <w:r>
        <w:rPr>
          <w:b/>
          <w:bCs/>
        </w:rPr>
        <w:t>mobility</w:t>
      </w:r>
      <w:r w:rsidRPr="00CC59F6">
        <w:rPr>
          <w:b/>
          <w:bCs/>
        </w:rPr>
        <w:t xml:space="preserve"> parameters (</w:t>
      </w:r>
      <w:r>
        <w:rPr>
          <w:b/>
          <w:bCs/>
        </w:rPr>
        <w:t>e</w:t>
      </w:r>
      <w:r w:rsidRPr="00CC59F6">
        <w:rPr>
          <w:b/>
          <w:bCs/>
        </w:rPr>
        <w:t xml:space="preserve">.g. </w:t>
      </w:r>
      <w:r w:rsidRPr="008A30DE">
        <w:rPr>
          <w:b/>
          <w:bCs/>
        </w:rPr>
        <w:t>A3/A4 TTT, A3 Offset or A4 Threshold</w:t>
      </w:r>
      <w:r w:rsidRPr="00CC59F6">
        <w:rPr>
          <w:b/>
          <w:bCs/>
        </w:rPr>
        <w:t xml:space="preserve">) </w:t>
      </w:r>
      <w:r>
        <w:rPr>
          <w:b/>
          <w:bCs/>
        </w:rPr>
        <w:t xml:space="preserve">based on UAV UEs altitude (e.g. using </w:t>
      </w:r>
      <w:r w:rsidRPr="00CC59F6">
        <w:rPr>
          <w:b/>
          <w:bCs/>
        </w:rPr>
        <w:t>H1 or H</w:t>
      </w:r>
      <w:r>
        <w:rPr>
          <w:b/>
          <w:bCs/>
        </w:rPr>
        <w:t>2).</w:t>
      </w:r>
    </w:p>
    <w:p w:rsidRPr="00A67984" w:rsidR="003C433A" w:rsidP="003C433A" w:rsidRDefault="003C433A" w14:paraId="73EABF05" w14:textId="77777777">
      <w:pPr>
        <w:jc w:val="both"/>
        <w:rPr>
          <w:b/>
          <w:bCs/>
        </w:rPr>
      </w:pPr>
      <w:r w:rsidRPr="00A67984">
        <w:rPr>
          <w:b/>
          <w:bCs/>
        </w:rPr>
        <w:t xml:space="preserve">Proposal 2: UAV UE may adjust some of its parameters when </w:t>
      </w:r>
      <w:r>
        <w:rPr>
          <w:b/>
          <w:bCs/>
        </w:rPr>
        <w:t>multiple</w:t>
      </w:r>
      <w:r w:rsidRPr="00A67984">
        <w:rPr>
          <w:b/>
          <w:bCs/>
        </w:rPr>
        <w:t xml:space="preserve"> conditions are simultaneously met (e.g. event H1/H2 </w:t>
      </w:r>
      <w:r>
        <w:rPr>
          <w:b/>
          <w:bCs/>
        </w:rPr>
        <w:t xml:space="preserve">triggers </w:t>
      </w:r>
      <w:r w:rsidRPr="00A67984">
        <w:rPr>
          <w:b/>
          <w:bCs/>
        </w:rPr>
        <w:t>and location coordinates</w:t>
      </w:r>
      <w:r>
        <w:rPr>
          <w:b/>
          <w:bCs/>
        </w:rPr>
        <w:t xml:space="preserve"> fulfil the criteria</w:t>
      </w:r>
      <w:r w:rsidRPr="00A67984">
        <w:rPr>
          <w:b/>
          <w:bCs/>
        </w:rPr>
        <w:t>).</w:t>
      </w:r>
    </w:p>
    <w:p w:rsidR="003C433A" w:rsidP="003C433A" w:rsidRDefault="003C433A" w14:paraId="71B0D6D4" w14:textId="77777777">
      <w:pPr>
        <w:jc w:val="both"/>
        <w:rPr>
          <w:b/>
          <w:bCs/>
        </w:rPr>
      </w:pPr>
      <w:r>
        <w:rPr>
          <w:b/>
          <w:bCs/>
        </w:rPr>
        <w:t>Proposal 3: Postpone the study on using H1 and H2 events in CHO triggering.</w:t>
      </w:r>
    </w:p>
    <w:p w:rsidRPr="005E377A" w:rsidR="003C433A" w:rsidP="003C433A" w:rsidRDefault="003C433A" w14:paraId="0D344975" w14:textId="77777777">
      <w:pPr>
        <w:jc w:val="both"/>
        <w:rPr>
          <w:b/>
        </w:rPr>
      </w:pPr>
      <w:r w:rsidRPr="005E377A">
        <w:rPr>
          <w:b/>
          <w:bCs/>
        </w:rPr>
        <w:t>Proposal 4: Study vertical movement and associated mobility for UAV UEs as part of the study for adjusting the UAV UE’s mobility parameters based on UAV UEs altitude.</w:t>
      </w:r>
    </w:p>
    <w:p w:rsidRPr="000327DC" w:rsidR="003C433A" w:rsidP="003C433A" w:rsidRDefault="003C433A" w14:paraId="3AD250AB" w14:textId="77777777">
      <w:pPr>
        <w:jc w:val="both"/>
        <w:rPr>
          <w:b/>
          <w:bCs/>
          <w:lang w:val="en-US"/>
        </w:rPr>
      </w:pPr>
      <w:r w:rsidRPr="000327DC">
        <w:rPr>
          <w:b/>
          <w:bCs/>
          <w:lang w:val="en-US"/>
        </w:rPr>
        <w:t xml:space="preserve">Observation </w:t>
      </w:r>
      <w:r>
        <w:rPr>
          <w:b/>
          <w:bCs/>
          <w:lang w:val="en-US"/>
        </w:rPr>
        <w:t>1</w:t>
      </w:r>
      <w:r w:rsidRPr="000327DC">
        <w:rPr>
          <w:b/>
          <w:bCs/>
          <w:lang w:val="en-US"/>
        </w:rPr>
        <w:t xml:space="preserve">: UL power settings for UAV UEs need to be adjusted to reduce the interference level. </w:t>
      </w:r>
      <w:r>
        <w:rPr>
          <w:b/>
          <w:bCs/>
          <w:lang w:val="en-US"/>
        </w:rPr>
        <w:t xml:space="preserve">For this purpose, </w:t>
      </w:r>
      <w:r w:rsidRPr="000327DC">
        <w:rPr>
          <w:b/>
          <w:bCs/>
          <w:lang w:val="en-US"/>
        </w:rPr>
        <w:t xml:space="preserve">NW </w:t>
      </w:r>
      <w:r>
        <w:rPr>
          <w:b/>
          <w:bCs/>
          <w:lang w:val="en-US"/>
        </w:rPr>
        <w:t>has</w:t>
      </w:r>
      <w:r w:rsidRPr="000327DC">
        <w:rPr>
          <w:b/>
          <w:bCs/>
          <w:lang w:val="en-US"/>
        </w:rPr>
        <w:t xml:space="preserve"> to obtain UAV UE’s coordinates, such as height, </w:t>
      </w:r>
      <w:proofErr w:type="gramStart"/>
      <w:r w:rsidRPr="000327DC">
        <w:rPr>
          <w:b/>
          <w:bCs/>
          <w:lang w:val="en-US"/>
        </w:rPr>
        <w:t>speed</w:t>
      </w:r>
      <w:proofErr w:type="gramEnd"/>
      <w:r w:rsidRPr="000327DC">
        <w:rPr>
          <w:b/>
          <w:bCs/>
          <w:lang w:val="en-US"/>
        </w:rPr>
        <w:t xml:space="preserve"> and location.</w:t>
      </w:r>
    </w:p>
    <w:p w:rsidR="003C433A" w:rsidP="003C433A" w:rsidRDefault="003C433A" w14:paraId="73192EE2" w14:textId="77777777">
      <w:pPr>
        <w:jc w:val="both"/>
        <w:rPr>
          <w:b/>
          <w:bCs/>
          <w:lang w:val="en-US"/>
        </w:rPr>
      </w:pPr>
      <w:r w:rsidRPr="004F48E9">
        <w:rPr>
          <w:b/>
          <w:bCs/>
          <w:lang w:val="en-US"/>
        </w:rPr>
        <w:t xml:space="preserve">Proposal </w:t>
      </w:r>
      <w:r>
        <w:rPr>
          <w:b/>
          <w:bCs/>
          <w:lang w:val="en-US"/>
        </w:rPr>
        <w:t>5</w:t>
      </w:r>
      <w:r w:rsidRPr="004F48E9">
        <w:rPr>
          <w:b/>
          <w:bCs/>
          <w:lang w:val="en-US"/>
        </w:rPr>
        <w:t xml:space="preserve">: Rel-18 NR supports reporting of UAV UE’s height, </w:t>
      </w:r>
      <w:proofErr w:type="gramStart"/>
      <w:r w:rsidRPr="004F48E9">
        <w:rPr>
          <w:b/>
          <w:bCs/>
          <w:lang w:val="en-US"/>
        </w:rPr>
        <w:t>location</w:t>
      </w:r>
      <w:proofErr w:type="gramEnd"/>
      <w:r w:rsidRPr="004F48E9">
        <w:rPr>
          <w:b/>
          <w:bCs/>
          <w:lang w:val="en-US"/>
        </w:rPr>
        <w:t xml:space="preserve"> and velocity.</w:t>
      </w:r>
      <w:r>
        <w:rPr>
          <w:b/>
          <w:bCs/>
          <w:lang w:val="en-US"/>
        </w:rPr>
        <w:t xml:space="preserve"> </w:t>
      </w:r>
    </w:p>
    <w:p w:rsidRPr="004F48E9" w:rsidR="003C433A" w:rsidP="003C433A" w:rsidRDefault="003C433A" w14:paraId="2828943B" w14:textId="77777777">
      <w:pPr>
        <w:jc w:val="both"/>
        <w:rPr>
          <w:b/>
          <w:bCs/>
          <w:lang w:val="en-US"/>
        </w:rPr>
      </w:pPr>
      <w:r>
        <w:rPr>
          <w:b/>
          <w:bCs/>
          <w:lang w:val="en-US"/>
        </w:rPr>
        <w:t xml:space="preserve">Proposal 6: Rel-18 NR supports event-triggered reporting for UAVs height, </w:t>
      </w:r>
      <w:proofErr w:type="gramStart"/>
      <w:r>
        <w:rPr>
          <w:b/>
          <w:bCs/>
          <w:lang w:val="en-US"/>
        </w:rPr>
        <w:t>location</w:t>
      </w:r>
      <w:proofErr w:type="gramEnd"/>
      <w:r>
        <w:rPr>
          <w:b/>
          <w:bCs/>
          <w:lang w:val="en-US"/>
        </w:rPr>
        <w:t xml:space="preserve"> and velocity.</w:t>
      </w:r>
      <w:r w:rsidRPr="004F48E9">
        <w:rPr>
          <w:b/>
          <w:bCs/>
          <w:lang w:val="en-US"/>
        </w:rPr>
        <w:t xml:space="preserve"> </w:t>
      </w:r>
    </w:p>
    <w:p w:rsidRPr="008F7076" w:rsidR="003C433A" w:rsidP="003C433A" w:rsidRDefault="003C433A" w14:paraId="37B5F50C" w14:textId="77777777">
      <w:pPr>
        <w:jc w:val="both"/>
        <w:rPr>
          <w:b/>
          <w:bCs/>
          <w:lang w:val="en-US"/>
        </w:rPr>
      </w:pPr>
      <w:r>
        <w:rPr>
          <w:b/>
          <w:bCs/>
          <w:lang w:val="en-US"/>
        </w:rPr>
        <w:t>Observation</w:t>
      </w:r>
      <w:r w:rsidRPr="008F7076">
        <w:rPr>
          <w:b/>
          <w:bCs/>
          <w:lang w:val="en-US"/>
        </w:rPr>
        <w:t xml:space="preserve"> </w:t>
      </w:r>
      <w:r>
        <w:rPr>
          <w:b/>
          <w:bCs/>
          <w:lang w:val="en-US"/>
        </w:rPr>
        <w:t>2</w:t>
      </w:r>
      <w:r w:rsidRPr="008F7076">
        <w:rPr>
          <w:b/>
          <w:bCs/>
          <w:lang w:val="en-US"/>
        </w:rPr>
        <w:t xml:space="preserve">: If user consent is needed for location reporting in CONNECTED, this shall be </w:t>
      </w:r>
      <w:r>
        <w:rPr>
          <w:b/>
          <w:bCs/>
          <w:lang w:val="en-US"/>
        </w:rPr>
        <w:t>consulted early with</w:t>
      </w:r>
      <w:r w:rsidRPr="008F7076">
        <w:rPr>
          <w:b/>
          <w:bCs/>
          <w:lang w:val="en-US"/>
        </w:rPr>
        <w:t xml:space="preserve"> SA3 and other affected WGs.</w:t>
      </w:r>
    </w:p>
    <w:p w:rsidRPr="008A30DE" w:rsidR="003C433A" w:rsidP="003C433A" w:rsidRDefault="003C433A" w14:paraId="6B924D86" w14:textId="77777777">
      <w:pPr>
        <w:pStyle w:val="CommentText"/>
        <w:rPr>
          <w:b/>
          <w:bCs/>
        </w:rPr>
      </w:pPr>
      <w:r w:rsidRPr="008A30DE">
        <w:rPr>
          <w:b/>
          <w:bCs/>
        </w:rPr>
        <w:t>Observation 3: It is likely UAV flight is not approved and authorised by UTM/USS without UAV’s consent to share UAV’s location and other important data throughout the entire flight.</w:t>
      </w:r>
    </w:p>
    <w:p w:rsidRPr="008A30DE" w:rsidR="003C433A" w:rsidP="003C433A" w:rsidRDefault="003C433A" w14:paraId="6ADD2D30" w14:textId="77777777">
      <w:pPr>
        <w:jc w:val="both"/>
        <w:rPr>
          <w:b/>
          <w:bCs/>
        </w:rPr>
      </w:pPr>
      <w:r w:rsidRPr="008A30DE">
        <w:rPr>
          <w:b/>
          <w:bCs/>
        </w:rPr>
        <w:t>Proposal 7: Timestamp and waypoints are both mandatory components of flight path reporting.</w:t>
      </w:r>
    </w:p>
    <w:p w:rsidRPr="00BC73A5" w:rsidR="00B46235" w:rsidP="00B46235" w:rsidRDefault="00B46235" w14:paraId="66EF4B3A" w14:textId="77777777">
      <w:pPr>
        <w:jc w:val="both"/>
        <w:rPr>
          <w:b/>
          <w:bCs/>
        </w:rPr>
      </w:pPr>
      <w:r w:rsidRPr="00BC73A5">
        <w:rPr>
          <w:b/>
          <w:bCs/>
        </w:rPr>
        <w:t xml:space="preserve">Proposal </w:t>
      </w:r>
      <w:r>
        <w:rPr>
          <w:b/>
          <w:bCs/>
        </w:rPr>
        <w:t>8</w:t>
      </w:r>
      <w:r w:rsidRPr="00BC73A5">
        <w:rPr>
          <w:b/>
          <w:bCs/>
        </w:rPr>
        <w:t>: Consider studying the following areas related to flight path plan:</w:t>
      </w:r>
    </w:p>
    <w:p w:rsidRPr="00BC73A5" w:rsidR="00B46235" w:rsidP="00B46235" w:rsidRDefault="00B46235" w14:paraId="0525DA66" w14:textId="77777777">
      <w:pPr>
        <w:pStyle w:val="ListParagraph"/>
        <w:numPr>
          <w:ilvl w:val="0"/>
          <w:numId w:val="17"/>
        </w:numPr>
        <w:jc w:val="both"/>
        <w:rPr>
          <w:b/>
          <w:bCs/>
        </w:rPr>
      </w:pPr>
      <w:r w:rsidRPr="00BC73A5">
        <w:rPr>
          <w:b/>
          <w:bCs/>
        </w:rPr>
        <w:t xml:space="preserve">Providing flight path plan from the core network to </w:t>
      </w:r>
      <w:proofErr w:type="spellStart"/>
      <w:r w:rsidRPr="00BC73A5">
        <w:rPr>
          <w:b/>
          <w:bCs/>
        </w:rPr>
        <w:t>gNB</w:t>
      </w:r>
      <w:proofErr w:type="spellEnd"/>
      <w:r w:rsidRPr="00BC73A5">
        <w:rPr>
          <w:b/>
          <w:bCs/>
        </w:rPr>
        <w:t xml:space="preserve"> e.g.</w:t>
      </w:r>
      <w:r>
        <w:rPr>
          <w:b/>
          <w:bCs/>
        </w:rPr>
        <w:t>, as</w:t>
      </w:r>
      <w:r w:rsidRPr="00BC73A5">
        <w:rPr>
          <w:b/>
          <w:bCs/>
        </w:rPr>
        <w:t xml:space="preserve"> </w:t>
      </w:r>
      <w:r>
        <w:rPr>
          <w:b/>
          <w:bCs/>
        </w:rPr>
        <w:t>received from</w:t>
      </w:r>
      <w:r w:rsidRPr="00BC73A5">
        <w:rPr>
          <w:b/>
          <w:bCs/>
        </w:rPr>
        <w:t xml:space="preserve"> UTM</w:t>
      </w:r>
      <w:r>
        <w:rPr>
          <w:b/>
          <w:bCs/>
        </w:rPr>
        <w:t>.</w:t>
      </w:r>
    </w:p>
    <w:p w:rsidRPr="00BC73A5" w:rsidR="00B46235" w:rsidP="00B46235" w:rsidRDefault="00B46235" w14:paraId="183824DE" w14:textId="77777777">
      <w:pPr>
        <w:pStyle w:val="ListParagraph"/>
        <w:numPr>
          <w:ilvl w:val="0"/>
          <w:numId w:val="17"/>
        </w:numPr>
        <w:jc w:val="both"/>
        <w:rPr>
          <w:b/>
          <w:bCs/>
        </w:rPr>
      </w:pPr>
      <w:r>
        <w:rPr>
          <w:b/>
          <w:bCs/>
        </w:rPr>
        <w:t>Consistent and specified (configurable) w</w:t>
      </w:r>
      <w:r w:rsidRPr="00BC73A5">
        <w:rPr>
          <w:b/>
          <w:bCs/>
        </w:rPr>
        <w:t>aypoints distribution in time and space/location</w:t>
      </w:r>
      <w:r>
        <w:rPr>
          <w:b/>
          <w:bCs/>
        </w:rPr>
        <w:t>.</w:t>
      </w:r>
      <w:r w:rsidRPr="00BC73A5">
        <w:rPr>
          <w:b/>
          <w:bCs/>
        </w:rPr>
        <w:t xml:space="preserve"> </w:t>
      </w:r>
    </w:p>
    <w:p w:rsidRPr="00B46235" w:rsidR="00986502" w:rsidP="004F48E9" w:rsidRDefault="00B46235" w14:paraId="48C866F8" w14:textId="5BDDFBD9">
      <w:pPr>
        <w:pStyle w:val="ListParagraph"/>
        <w:numPr>
          <w:ilvl w:val="0"/>
          <w:numId w:val="17"/>
        </w:numPr>
        <w:jc w:val="both"/>
        <w:rPr>
          <w:b/>
          <w:bCs/>
        </w:rPr>
      </w:pPr>
      <w:r w:rsidRPr="00BC73A5">
        <w:rPr>
          <w:b/>
          <w:bCs/>
        </w:rPr>
        <w:t>Flight path plan modification</w:t>
      </w:r>
      <w:r>
        <w:rPr>
          <w:b/>
          <w:bCs/>
        </w:rPr>
        <w:t xml:space="preserve"> e.g., by </w:t>
      </w:r>
      <w:r w:rsidRPr="008A30DE">
        <w:rPr>
          <w:b/>
          <w:bCs/>
        </w:rPr>
        <w:t>UAV UE or the UTM or the radio access network</w:t>
      </w:r>
      <w:r>
        <w:rPr>
          <w:b/>
          <w:bCs/>
        </w:rPr>
        <w:t>.</w:t>
      </w:r>
    </w:p>
    <w:p w:rsidRPr="00281B14" w:rsidR="006E59A4" w:rsidP="004F48E9" w:rsidRDefault="006E59A4" w14:paraId="57DADACC" w14:textId="62D62E92">
      <w:pPr>
        <w:pStyle w:val="Heading1"/>
        <w:jc w:val="both"/>
      </w:pPr>
      <w:r w:rsidRPr="00281B14">
        <w:lastRenderedPageBreak/>
        <w:t>References</w:t>
      </w:r>
    </w:p>
    <w:p w:rsidRPr="008A30DE" w:rsidR="006E59A4" w:rsidP="004F48E9" w:rsidRDefault="006E59A4" w14:paraId="4DC59571" w14:textId="2323351F">
      <w:pPr>
        <w:pStyle w:val="ListParagraph"/>
        <w:numPr>
          <w:ilvl w:val="0"/>
          <w:numId w:val="8"/>
        </w:numPr>
        <w:jc w:val="both"/>
      </w:pPr>
      <w:bookmarkStart w:name="_Ref106786305" w:id="2"/>
      <w:r w:rsidRPr="008A30DE">
        <w:t>RP-213600 New WID on NR support for UAV (Uncrewed Aerial Vehicles) 3GPP TSG RAN Meeting #94e Electronic Meeting, Dec. 6 - 17, 2021</w:t>
      </w:r>
      <w:bookmarkEnd w:id="2"/>
    </w:p>
    <w:p w:rsidRPr="008A30DE" w:rsidR="00986502" w:rsidP="004F48E9" w:rsidRDefault="00986502" w14:paraId="18B9ACD9" w14:textId="2FD0A5DC">
      <w:pPr>
        <w:pStyle w:val="ListParagraph"/>
        <w:numPr>
          <w:ilvl w:val="0"/>
          <w:numId w:val="8"/>
        </w:numPr>
        <w:jc w:val="both"/>
      </w:pPr>
      <w:bookmarkStart w:name="_Ref115105830" w:id="3"/>
      <w:bookmarkStart w:name="_Ref115106953" w:id="4"/>
      <w:r w:rsidRPr="008A30DE">
        <w:t>R2-2208703 Report from UP, Small data, URLLC/</w:t>
      </w:r>
      <w:proofErr w:type="spellStart"/>
      <w:r w:rsidRPr="008A30DE">
        <w:t>IIoT</w:t>
      </w:r>
      <w:proofErr w:type="spellEnd"/>
      <w:r w:rsidRPr="008A30DE">
        <w:t xml:space="preserve">, RACH indication, </w:t>
      </w:r>
      <w:proofErr w:type="gramStart"/>
      <w:r w:rsidRPr="008A30DE">
        <w:t>NWES</w:t>
      </w:r>
      <w:proofErr w:type="gramEnd"/>
      <w:r w:rsidRPr="008A30DE">
        <w:t xml:space="preserve"> and UAV</w:t>
      </w:r>
      <w:bookmarkEnd w:id="3"/>
      <w:r w:rsidRPr="008A30DE" w:rsidR="00A46360">
        <w:t>, 3GPP TSG RAN2 Meeting #119 Electronic Meeting, Aug 17 - 26, 2022</w:t>
      </w:r>
      <w:bookmarkEnd w:id="4"/>
    </w:p>
    <w:p w:rsidRPr="008A30DE" w:rsidR="00A46360" w:rsidP="008A30DE" w:rsidRDefault="00533E1E" w14:paraId="6ECE8DCB" w14:textId="6C7DE5ED">
      <w:pPr>
        <w:pStyle w:val="ListParagraph"/>
        <w:numPr>
          <w:ilvl w:val="0"/>
          <w:numId w:val="8"/>
        </w:numPr>
        <w:jc w:val="both"/>
      </w:pPr>
      <w:bookmarkStart w:name="_Ref115106696" w:id="5"/>
      <w:r w:rsidRPr="008A30DE">
        <w:t>R2-2210356</w:t>
      </w:r>
      <w:r w:rsidRPr="008A30DE" w:rsidR="002D2B0A">
        <w:t xml:space="preserve"> </w:t>
      </w:r>
      <w:r w:rsidRPr="008A30DE">
        <w:t>On measurement reporting based on a configured number of cells triggering – evaluation results</w:t>
      </w:r>
      <w:r w:rsidRPr="008A30DE" w:rsidR="002D2B0A">
        <w:t xml:space="preserve">, </w:t>
      </w:r>
      <w:r w:rsidRPr="008A30DE" w:rsidR="00A46360">
        <w:t>3GPP TSG RAN2 Meeting #119bis Electronic Meeting, Oct 10 - 19, 2022</w:t>
      </w:r>
      <w:bookmarkEnd w:id="5"/>
    </w:p>
    <w:p w:rsidRPr="008A30DE" w:rsidR="005E2D87" w:rsidP="004F48E9" w:rsidRDefault="005E2D87" w14:paraId="39DBC80F" w14:textId="7698AA50">
      <w:pPr>
        <w:pStyle w:val="ListParagraph"/>
        <w:numPr>
          <w:ilvl w:val="0"/>
          <w:numId w:val="8"/>
        </w:numPr>
        <w:jc w:val="both"/>
      </w:pPr>
      <w:bookmarkStart w:name="_Ref107910170" w:id="6"/>
      <w:r w:rsidRPr="008A30DE">
        <w:t xml:space="preserve">J. Stanczak, D. </w:t>
      </w:r>
      <w:proofErr w:type="spellStart"/>
      <w:r w:rsidRPr="008A30DE">
        <w:t>Kozioł</w:t>
      </w:r>
      <w:proofErr w:type="spellEnd"/>
      <w:r w:rsidRPr="008A30DE">
        <w:t xml:space="preserve">, I. Z. </w:t>
      </w:r>
      <w:proofErr w:type="spellStart"/>
      <w:r w:rsidRPr="008A30DE">
        <w:t>Kovács</w:t>
      </w:r>
      <w:proofErr w:type="spellEnd"/>
      <w:r w:rsidRPr="008A30DE">
        <w:t xml:space="preserve">, J. Wigard, M. Wimmer and R. Amorim, "Enhanced Unmanned Aerial Vehicle Communication Support in LTE-Advanced," </w:t>
      </w:r>
      <w:r w:rsidRPr="008A30DE">
        <w:rPr>
          <w:rStyle w:val="Emphasis"/>
        </w:rPr>
        <w:t>2018 IEEE Conference on Standards for Communications and Networking (CSCN)</w:t>
      </w:r>
      <w:r w:rsidRPr="008A30DE">
        <w:t xml:space="preserve">, 2018, pp. 1-6, </w:t>
      </w:r>
      <w:proofErr w:type="spellStart"/>
      <w:r w:rsidRPr="008A30DE">
        <w:t>doi</w:t>
      </w:r>
      <w:proofErr w:type="spellEnd"/>
      <w:r w:rsidRPr="008A30DE">
        <w:t>: 10.1109/CSCN.2018.8581827.</w:t>
      </w:r>
      <w:bookmarkEnd w:id="6"/>
    </w:p>
    <w:p w:rsidRPr="008A30DE" w:rsidR="008F51F1" w:rsidP="004F48E9" w:rsidRDefault="00E85FDD" w14:paraId="5D8765EB" w14:textId="686914C9">
      <w:pPr>
        <w:pStyle w:val="ListParagraph"/>
        <w:numPr>
          <w:ilvl w:val="0"/>
          <w:numId w:val="8"/>
        </w:numPr>
        <w:jc w:val="both"/>
      </w:pPr>
      <w:bookmarkStart w:name="_Ref107909093" w:id="7"/>
      <w:r w:rsidRPr="008A30DE">
        <w:t>3GPP Technical Specification 38.331</w:t>
      </w:r>
      <w:bookmarkEnd w:id="7"/>
      <w:r w:rsidRPr="008A30DE" w:rsidR="00D97A14">
        <w:t>, version 17.</w:t>
      </w:r>
      <w:r w:rsidRPr="008A30DE" w:rsidR="00495CC4">
        <w:t>2</w:t>
      </w:r>
      <w:r w:rsidRPr="008A30DE" w:rsidR="00D97A14">
        <w:t>.0</w:t>
      </w:r>
      <w:r w:rsidRPr="008A30DE" w:rsidR="00524222">
        <w:t xml:space="preserve">, </w:t>
      </w:r>
      <w:r w:rsidRPr="008A30DE" w:rsidR="00495CC4">
        <w:t>September</w:t>
      </w:r>
      <w:r w:rsidRPr="008A30DE" w:rsidR="00524222">
        <w:t xml:space="preserve"> 2022</w:t>
      </w:r>
    </w:p>
    <w:p w:rsidRPr="008A30DE" w:rsidR="0093752C" w:rsidP="004F48E9" w:rsidRDefault="008F51F1" w14:paraId="2D1FC29C" w14:textId="11F2741E">
      <w:pPr>
        <w:pStyle w:val="ListParagraph"/>
        <w:numPr>
          <w:ilvl w:val="0"/>
          <w:numId w:val="8"/>
        </w:numPr>
        <w:jc w:val="both"/>
      </w:pPr>
      <w:bookmarkStart w:name="_Ref107909551" w:id="8"/>
      <w:r w:rsidRPr="008A30DE">
        <w:t>3GPP Technical Specification 36.331</w:t>
      </w:r>
      <w:bookmarkEnd w:id="8"/>
      <w:r w:rsidRPr="008A30DE" w:rsidR="00524222">
        <w:t>, version 17.</w:t>
      </w:r>
      <w:r w:rsidRPr="008A30DE" w:rsidR="00495CC4">
        <w:t>2</w:t>
      </w:r>
      <w:r w:rsidRPr="008A30DE" w:rsidR="00524222">
        <w:t xml:space="preserve">.0, </w:t>
      </w:r>
      <w:r w:rsidRPr="008A30DE" w:rsidR="00495CC4">
        <w:t>September</w:t>
      </w:r>
      <w:r w:rsidRPr="008A30DE" w:rsidR="00524222">
        <w:t xml:space="preserve"> 2022</w:t>
      </w:r>
    </w:p>
    <w:p w:rsidRPr="008A30DE" w:rsidR="00E85FDD" w:rsidP="00B37A67" w:rsidRDefault="0093752C" w14:paraId="59CAAD48" w14:textId="1977AEB7">
      <w:pPr>
        <w:pStyle w:val="ListParagraph"/>
        <w:numPr>
          <w:ilvl w:val="0"/>
          <w:numId w:val="8"/>
        </w:numPr>
        <w:jc w:val="both"/>
      </w:pPr>
      <w:bookmarkStart w:name="_Ref107918956" w:id="9"/>
      <w:r w:rsidRPr="008A30DE">
        <w:t xml:space="preserve">J. </w:t>
      </w:r>
      <w:proofErr w:type="spellStart"/>
      <w:r w:rsidRPr="008A30DE">
        <w:t>Stańczak</w:t>
      </w:r>
      <w:proofErr w:type="spellEnd"/>
      <w:r w:rsidRPr="008A30DE">
        <w:t xml:space="preserve">, I. Z. </w:t>
      </w:r>
      <w:proofErr w:type="spellStart"/>
      <w:r w:rsidRPr="008A30DE">
        <w:t>Kovács</w:t>
      </w:r>
      <w:proofErr w:type="spellEnd"/>
      <w:r w:rsidRPr="008A30DE">
        <w:t xml:space="preserve">, D. </w:t>
      </w:r>
      <w:proofErr w:type="spellStart"/>
      <w:r w:rsidRPr="008A30DE">
        <w:t>Kozioł</w:t>
      </w:r>
      <w:proofErr w:type="spellEnd"/>
      <w:r w:rsidRPr="008A30DE">
        <w:t>, J. Wigard, R. Amorim and H. Nguyen, “Mobility Challenges for Unmanned Aerial Vehicles Connected to Cellular LTE Networks”, IEEE VTC 2018 Spring Porto, Portugal</w:t>
      </w:r>
      <w:bookmarkEnd w:id="9"/>
    </w:p>
    <w:sectPr w:rsidRPr="008A30DE" w:rsidR="00E85FD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557B2" w:rsidRDefault="009557B2" w14:paraId="1A6A8439" w14:textId="77777777">
      <w:r>
        <w:separator/>
      </w:r>
    </w:p>
  </w:endnote>
  <w:endnote w:type="continuationSeparator" w:id="0">
    <w:p w:rsidR="009557B2" w:rsidRDefault="009557B2" w14:paraId="76DB5DD2" w14:textId="77777777">
      <w:r>
        <w:continuationSeparator/>
      </w:r>
    </w:p>
  </w:endnote>
  <w:endnote w:type="continuationNotice" w:id="1">
    <w:p w:rsidR="009557B2" w:rsidRDefault="009557B2" w14:paraId="3A8C8CA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557B2" w:rsidRDefault="009557B2" w14:paraId="358C436F" w14:textId="77777777">
      <w:r>
        <w:separator/>
      </w:r>
    </w:p>
  </w:footnote>
  <w:footnote w:type="continuationSeparator" w:id="0">
    <w:p w:rsidR="009557B2" w:rsidRDefault="009557B2" w14:paraId="6BEB16DE" w14:textId="77777777">
      <w:r>
        <w:continuationSeparator/>
      </w:r>
    </w:p>
  </w:footnote>
  <w:footnote w:type="continuationNotice" w:id="1">
    <w:p w:rsidR="009557B2" w:rsidRDefault="009557B2" w14:paraId="08F2D00E"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E51A9"/>
    <w:multiLevelType w:val="hybridMultilevel"/>
    <w:tmpl w:val="03D8E53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AC65D4"/>
    <w:multiLevelType w:val="hybridMultilevel"/>
    <w:tmpl w:val="4ED84D2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9CD57BE"/>
    <w:multiLevelType w:val="hybridMultilevel"/>
    <w:tmpl w:val="05F2971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EF0350"/>
    <w:multiLevelType w:val="hybridMultilevel"/>
    <w:tmpl w:val="0EFA000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3FF425AA"/>
    <w:multiLevelType w:val="hybridMultilevel"/>
    <w:tmpl w:val="44D40ED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12" w15:restartNumberingAfterBreak="0">
    <w:nsid w:val="5DE42DC9"/>
    <w:multiLevelType w:val="hybridMultilevel"/>
    <w:tmpl w:val="7D42DF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5AA6F4D"/>
    <w:multiLevelType w:val="hybridMultilevel"/>
    <w:tmpl w:val="7AF4785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735D0B56"/>
    <w:multiLevelType w:val="hybridMultilevel"/>
    <w:tmpl w:val="C73265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77543198"/>
    <w:multiLevelType w:val="hybridMultilevel"/>
    <w:tmpl w:val="87E00BA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7"/>
  </w:num>
  <w:num w:numId="5">
    <w:abstractNumId w:val="6"/>
  </w:num>
  <w:num w:numId="6">
    <w:abstractNumId w:val="10"/>
  </w:num>
  <w:num w:numId="7">
    <w:abstractNumId w:val="11"/>
  </w:num>
  <w:num w:numId="8">
    <w:abstractNumId w:val="3"/>
  </w:num>
  <w:num w:numId="9">
    <w:abstractNumId w:val="5"/>
  </w:num>
  <w:num w:numId="10">
    <w:abstractNumId w:val="2"/>
  </w:num>
  <w:num w:numId="11">
    <w:abstractNumId w:val="14"/>
  </w:num>
  <w:num w:numId="12">
    <w:abstractNumId w:val="9"/>
  </w:num>
  <w:num w:numId="13">
    <w:abstractNumId w:val="4"/>
  </w:num>
  <w:num w:numId="14">
    <w:abstractNumId w:val="8"/>
  </w:num>
  <w:num w:numId="15">
    <w:abstractNumId w:val="13"/>
  </w:num>
  <w:num w:numId="16">
    <w:abstractNumId w:val="12"/>
  </w:num>
  <w:num w:numId="17">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BBB"/>
    <w:rsid w:val="00006C10"/>
    <w:rsid w:val="000137C2"/>
    <w:rsid w:val="00016557"/>
    <w:rsid w:val="00023C40"/>
    <w:rsid w:val="000327DC"/>
    <w:rsid w:val="00033397"/>
    <w:rsid w:val="00040095"/>
    <w:rsid w:val="0004077E"/>
    <w:rsid w:val="00042C6B"/>
    <w:rsid w:val="0004783A"/>
    <w:rsid w:val="00047A9B"/>
    <w:rsid w:val="00047E3C"/>
    <w:rsid w:val="000535E0"/>
    <w:rsid w:val="0005419F"/>
    <w:rsid w:val="00065268"/>
    <w:rsid w:val="0007110F"/>
    <w:rsid w:val="00073C9C"/>
    <w:rsid w:val="00074B0F"/>
    <w:rsid w:val="00076412"/>
    <w:rsid w:val="00080512"/>
    <w:rsid w:val="00090468"/>
    <w:rsid w:val="00094568"/>
    <w:rsid w:val="000A4B26"/>
    <w:rsid w:val="000B1EFB"/>
    <w:rsid w:val="000B5376"/>
    <w:rsid w:val="000B7BCF"/>
    <w:rsid w:val="000C3C1A"/>
    <w:rsid w:val="000C522B"/>
    <w:rsid w:val="000C6786"/>
    <w:rsid w:val="000D0309"/>
    <w:rsid w:val="000D0CE6"/>
    <w:rsid w:val="000D1F3E"/>
    <w:rsid w:val="000D58AB"/>
    <w:rsid w:val="000D6576"/>
    <w:rsid w:val="000E7FC2"/>
    <w:rsid w:val="000F1DA0"/>
    <w:rsid w:val="000F2A5E"/>
    <w:rsid w:val="000F4456"/>
    <w:rsid w:val="00112F1A"/>
    <w:rsid w:val="00115C84"/>
    <w:rsid w:val="001173B5"/>
    <w:rsid w:val="0012355B"/>
    <w:rsid w:val="001248D8"/>
    <w:rsid w:val="0012604B"/>
    <w:rsid w:val="00144B07"/>
    <w:rsid w:val="00145075"/>
    <w:rsid w:val="00145765"/>
    <w:rsid w:val="001518C3"/>
    <w:rsid w:val="001542D5"/>
    <w:rsid w:val="0015675A"/>
    <w:rsid w:val="001741A0"/>
    <w:rsid w:val="00175FA0"/>
    <w:rsid w:val="001809CB"/>
    <w:rsid w:val="001818C9"/>
    <w:rsid w:val="00182505"/>
    <w:rsid w:val="0018277D"/>
    <w:rsid w:val="001838E4"/>
    <w:rsid w:val="00194CD0"/>
    <w:rsid w:val="001A0C7B"/>
    <w:rsid w:val="001A5976"/>
    <w:rsid w:val="001B49C9"/>
    <w:rsid w:val="001C23F4"/>
    <w:rsid w:val="001C4F79"/>
    <w:rsid w:val="001D5D97"/>
    <w:rsid w:val="001E398A"/>
    <w:rsid w:val="001E63E4"/>
    <w:rsid w:val="001F168B"/>
    <w:rsid w:val="001F1AA7"/>
    <w:rsid w:val="001F2929"/>
    <w:rsid w:val="001F7831"/>
    <w:rsid w:val="00200000"/>
    <w:rsid w:val="00201303"/>
    <w:rsid w:val="002017B2"/>
    <w:rsid w:val="002020DA"/>
    <w:rsid w:val="00203D15"/>
    <w:rsid w:val="00204045"/>
    <w:rsid w:val="002041FF"/>
    <w:rsid w:val="00206AF0"/>
    <w:rsid w:val="0020712B"/>
    <w:rsid w:val="00211837"/>
    <w:rsid w:val="002149AF"/>
    <w:rsid w:val="002176FF"/>
    <w:rsid w:val="0022606D"/>
    <w:rsid w:val="00227691"/>
    <w:rsid w:val="00231728"/>
    <w:rsid w:val="002318DB"/>
    <w:rsid w:val="00234BB9"/>
    <w:rsid w:val="002441A5"/>
    <w:rsid w:val="00244A05"/>
    <w:rsid w:val="00246C6E"/>
    <w:rsid w:val="00250404"/>
    <w:rsid w:val="002516D8"/>
    <w:rsid w:val="00256B74"/>
    <w:rsid w:val="002610D8"/>
    <w:rsid w:val="00264B9B"/>
    <w:rsid w:val="002662CC"/>
    <w:rsid w:val="00270CBF"/>
    <w:rsid w:val="002747EC"/>
    <w:rsid w:val="00281B14"/>
    <w:rsid w:val="00281BB8"/>
    <w:rsid w:val="002830A2"/>
    <w:rsid w:val="00283E01"/>
    <w:rsid w:val="00284019"/>
    <w:rsid w:val="002855BF"/>
    <w:rsid w:val="00285776"/>
    <w:rsid w:val="002906A8"/>
    <w:rsid w:val="00295175"/>
    <w:rsid w:val="0029695F"/>
    <w:rsid w:val="002A4A0A"/>
    <w:rsid w:val="002A7093"/>
    <w:rsid w:val="002B21D7"/>
    <w:rsid w:val="002B2988"/>
    <w:rsid w:val="002C5338"/>
    <w:rsid w:val="002D2B0A"/>
    <w:rsid w:val="002D6066"/>
    <w:rsid w:val="002D6DC3"/>
    <w:rsid w:val="002E05D5"/>
    <w:rsid w:val="002F0D22"/>
    <w:rsid w:val="002F1121"/>
    <w:rsid w:val="003003BF"/>
    <w:rsid w:val="00311B17"/>
    <w:rsid w:val="003166A6"/>
    <w:rsid w:val="00317221"/>
    <w:rsid w:val="003172DC"/>
    <w:rsid w:val="003174A8"/>
    <w:rsid w:val="003233C9"/>
    <w:rsid w:val="00325AE3"/>
    <w:rsid w:val="00326069"/>
    <w:rsid w:val="003307C0"/>
    <w:rsid w:val="00334E98"/>
    <w:rsid w:val="00336DC0"/>
    <w:rsid w:val="003440DC"/>
    <w:rsid w:val="00344917"/>
    <w:rsid w:val="0035462D"/>
    <w:rsid w:val="003566FB"/>
    <w:rsid w:val="00356D2D"/>
    <w:rsid w:val="003623B5"/>
    <w:rsid w:val="0036459E"/>
    <w:rsid w:val="00364B41"/>
    <w:rsid w:val="0037115C"/>
    <w:rsid w:val="00383096"/>
    <w:rsid w:val="00384CD4"/>
    <w:rsid w:val="00386B94"/>
    <w:rsid w:val="00390E65"/>
    <w:rsid w:val="00390FA0"/>
    <w:rsid w:val="00391192"/>
    <w:rsid w:val="00393402"/>
    <w:rsid w:val="0039346C"/>
    <w:rsid w:val="003A119C"/>
    <w:rsid w:val="003A41EF"/>
    <w:rsid w:val="003B1C5A"/>
    <w:rsid w:val="003B40AD"/>
    <w:rsid w:val="003C433A"/>
    <w:rsid w:val="003C4E37"/>
    <w:rsid w:val="003D3AF7"/>
    <w:rsid w:val="003D4047"/>
    <w:rsid w:val="003D6837"/>
    <w:rsid w:val="003E16BE"/>
    <w:rsid w:val="003E4B0D"/>
    <w:rsid w:val="003E605E"/>
    <w:rsid w:val="003E688E"/>
    <w:rsid w:val="003F2F42"/>
    <w:rsid w:val="003F39DA"/>
    <w:rsid w:val="003F3D1A"/>
    <w:rsid w:val="003F4E28"/>
    <w:rsid w:val="003F5CD0"/>
    <w:rsid w:val="004006E8"/>
    <w:rsid w:val="0040097C"/>
    <w:rsid w:val="00401855"/>
    <w:rsid w:val="00405098"/>
    <w:rsid w:val="004351B9"/>
    <w:rsid w:val="00436211"/>
    <w:rsid w:val="00436A81"/>
    <w:rsid w:val="00436CE4"/>
    <w:rsid w:val="00442423"/>
    <w:rsid w:val="00443D01"/>
    <w:rsid w:val="00446C3A"/>
    <w:rsid w:val="004557B5"/>
    <w:rsid w:val="00462CC1"/>
    <w:rsid w:val="00465587"/>
    <w:rsid w:val="00465F0F"/>
    <w:rsid w:val="00470D7A"/>
    <w:rsid w:val="00477455"/>
    <w:rsid w:val="00495CC4"/>
    <w:rsid w:val="00496685"/>
    <w:rsid w:val="004A1F7B"/>
    <w:rsid w:val="004A4A95"/>
    <w:rsid w:val="004B6908"/>
    <w:rsid w:val="004C2E06"/>
    <w:rsid w:val="004C44D2"/>
    <w:rsid w:val="004C6027"/>
    <w:rsid w:val="004D18CB"/>
    <w:rsid w:val="004D3578"/>
    <w:rsid w:val="004D380D"/>
    <w:rsid w:val="004E213A"/>
    <w:rsid w:val="004E3ECF"/>
    <w:rsid w:val="004F4540"/>
    <w:rsid w:val="004F48E9"/>
    <w:rsid w:val="004F73A7"/>
    <w:rsid w:val="00503171"/>
    <w:rsid w:val="00506C28"/>
    <w:rsid w:val="005231DF"/>
    <w:rsid w:val="00524222"/>
    <w:rsid w:val="00533E1E"/>
    <w:rsid w:val="00534DA0"/>
    <w:rsid w:val="0054303C"/>
    <w:rsid w:val="00543E6C"/>
    <w:rsid w:val="00552C52"/>
    <w:rsid w:val="00556213"/>
    <w:rsid w:val="0055765A"/>
    <w:rsid w:val="005626F7"/>
    <w:rsid w:val="00565087"/>
    <w:rsid w:val="0056573F"/>
    <w:rsid w:val="00570E9A"/>
    <w:rsid w:val="00571279"/>
    <w:rsid w:val="005748FD"/>
    <w:rsid w:val="00575F15"/>
    <w:rsid w:val="00593AB4"/>
    <w:rsid w:val="005A0F00"/>
    <w:rsid w:val="005A13AB"/>
    <w:rsid w:val="005A3186"/>
    <w:rsid w:val="005A49C6"/>
    <w:rsid w:val="005A4A37"/>
    <w:rsid w:val="005B7323"/>
    <w:rsid w:val="005C0550"/>
    <w:rsid w:val="005C56E6"/>
    <w:rsid w:val="005C5C4C"/>
    <w:rsid w:val="005C67E7"/>
    <w:rsid w:val="005C766E"/>
    <w:rsid w:val="005C7CD5"/>
    <w:rsid w:val="005D50AF"/>
    <w:rsid w:val="005E0C55"/>
    <w:rsid w:val="005E2D87"/>
    <w:rsid w:val="005E3418"/>
    <w:rsid w:val="005E377A"/>
    <w:rsid w:val="005F36A6"/>
    <w:rsid w:val="00605D33"/>
    <w:rsid w:val="00606230"/>
    <w:rsid w:val="00606742"/>
    <w:rsid w:val="00606853"/>
    <w:rsid w:val="00611566"/>
    <w:rsid w:val="006159B2"/>
    <w:rsid w:val="0062439C"/>
    <w:rsid w:val="00630C39"/>
    <w:rsid w:val="006435F8"/>
    <w:rsid w:val="00644B90"/>
    <w:rsid w:val="00645708"/>
    <w:rsid w:val="00646D99"/>
    <w:rsid w:val="0065370D"/>
    <w:rsid w:val="00656910"/>
    <w:rsid w:val="006574C0"/>
    <w:rsid w:val="00657548"/>
    <w:rsid w:val="00662494"/>
    <w:rsid w:val="00664EE7"/>
    <w:rsid w:val="00672EAC"/>
    <w:rsid w:val="00676DF7"/>
    <w:rsid w:val="0068192B"/>
    <w:rsid w:val="00690FC9"/>
    <w:rsid w:val="00692341"/>
    <w:rsid w:val="00696821"/>
    <w:rsid w:val="00696ACE"/>
    <w:rsid w:val="006A522F"/>
    <w:rsid w:val="006B2DDC"/>
    <w:rsid w:val="006C66D8"/>
    <w:rsid w:val="006D1E24"/>
    <w:rsid w:val="006D35DE"/>
    <w:rsid w:val="006D3E70"/>
    <w:rsid w:val="006D6021"/>
    <w:rsid w:val="006E0217"/>
    <w:rsid w:val="006E037F"/>
    <w:rsid w:val="006E1057"/>
    <w:rsid w:val="006E1417"/>
    <w:rsid w:val="006E2279"/>
    <w:rsid w:val="006E59A4"/>
    <w:rsid w:val="006E7EC2"/>
    <w:rsid w:val="006F0603"/>
    <w:rsid w:val="006F0B27"/>
    <w:rsid w:val="006F25E0"/>
    <w:rsid w:val="006F6A2C"/>
    <w:rsid w:val="00701D7C"/>
    <w:rsid w:val="007069DC"/>
    <w:rsid w:val="00710201"/>
    <w:rsid w:val="00714D4D"/>
    <w:rsid w:val="0072073A"/>
    <w:rsid w:val="00725CD5"/>
    <w:rsid w:val="00726B62"/>
    <w:rsid w:val="007342B5"/>
    <w:rsid w:val="00734A5B"/>
    <w:rsid w:val="0073763D"/>
    <w:rsid w:val="00744E76"/>
    <w:rsid w:val="007469E4"/>
    <w:rsid w:val="00753D27"/>
    <w:rsid w:val="00757D40"/>
    <w:rsid w:val="00763663"/>
    <w:rsid w:val="007662B5"/>
    <w:rsid w:val="007724BC"/>
    <w:rsid w:val="00781F0F"/>
    <w:rsid w:val="0078727C"/>
    <w:rsid w:val="0079049D"/>
    <w:rsid w:val="00793DC5"/>
    <w:rsid w:val="00796823"/>
    <w:rsid w:val="007A2E55"/>
    <w:rsid w:val="007A6AA6"/>
    <w:rsid w:val="007B18D8"/>
    <w:rsid w:val="007B2270"/>
    <w:rsid w:val="007B70CA"/>
    <w:rsid w:val="007C095F"/>
    <w:rsid w:val="007C2DD0"/>
    <w:rsid w:val="007C47B7"/>
    <w:rsid w:val="007C6CDF"/>
    <w:rsid w:val="007D2FF1"/>
    <w:rsid w:val="007D396D"/>
    <w:rsid w:val="007E1EDD"/>
    <w:rsid w:val="007E33BF"/>
    <w:rsid w:val="007E5A4E"/>
    <w:rsid w:val="007E7D5D"/>
    <w:rsid w:val="007F2E08"/>
    <w:rsid w:val="007F7A24"/>
    <w:rsid w:val="00801FAF"/>
    <w:rsid w:val="008024FA"/>
    <w:rsid w:val="008028A4"/>
    <w:rsid w:val="00811827"/>
    <w:rsid w:val="00811CB6"/>
    <w:rsid w:val="00813245"/>
    <w:rsid w:val="00813D03"/>
    <w:rsid w:val="00814AE2"/>
    <w:rsid w:val="0082610A"/>
    <w:rsid w:val="008263CA"/>
    <w:rsid w:val="00840983"/>
    <w:rsid w:val="00840DE0"/>
    <w:rsid w:val="00847CD0"/>
    <w:rsid w:val="00851F3F"/>
    <w:rsid w:val="00853572"/>
    <w:rsid w:val="00853D95"/>
    <w:rsid w:val="0086033B"/>
    <w:rsid w:val="008607A8"/>
    <w:rsid w:val="0086354A"/>
    <w:rsid w:val="00871C14"/>
    <w:rsid w:val="00873496"/>
    <w:rsid w:val="008768CA"/>
    <w:rsid w:val="00877EF9"/>
    <w:rsid w:val="00880559"/>
    <w:rsid w:val="00880D38"/>
    <w:rsid w:val="00891B78"/>
    <w:rsid w:val="008A30DE"/>
    <w:rsid w:val="008B1E33"/>
    <w:rsid w:val="008B4A37"/>
    <w:rsid w:val="008B4D33"/>
    <w:rsid w:val="008B5306"/>
    <w:rsid w:val="008C2E2A"/>
    <w:rsid w:val="008C3057"/>
    <w:rsid w:val="008D2E4D"/>
    <w:rsid w:val="008D553F"/>
    <w:rsid w:val="008D7406"/>
    <w:rsid w:val="008E0912"/>
    <w:rsid w:val="008E5342"/>
    <w:rsid w:val="008F396F"/>
    <w:rsid w:val="008F3DCD"/>
    <w:rsid w:val="008F410B"/>
    <w:rsid w:val="008F412A"/>
    <w:rsid w:val="008F4E6B"/>
    <w:rsid w:val="008F51F1"/>
    <w:rsid w:val="008F6AD3"/>
    <w:rsid w:val="008F7076"/>
    <w:rsid w:val="00900913"/>
    <w:rsid w:val="0090271F"/>
    <w:rsid w:val="00902DB9"/>
    <w:rsid w:val="00902DBB"/>
    <w:rsid w:val="009032D4"/>
    <w:rsid w:val="0090466A"/>
    <w:rsid w:val="00911E74"/>
    <w:rsid w:val="0092275E"/>
    <w:rsid w:val="00922B95"/>
    <w:rsid w:val="00923655"/>
    <w:rsid w:val="00924C80"/>
    <w:rsid w:val="009339CB"/>
    <w:rsid w:val="00936071"/>
    <w:rsid w:val="0093752C"/>
    <w:rsid w:val="009376CD"/>
    <w:rsid w:val="00940212"/>
    <w:rsid w:val="00942EC2"/>
    <w:rsid w:val="009434CA"/>
    <w:rsid w:val="00954A92"/>
    <w:rsid w:val="009557B2"/>
    <w:rsid w:val="00960BE7"/>
    <w:rsid w:val="00961B32"/>
    <w:rsid w:val="00962509"/>
    <w:rsid w:val="00970DB3"/>
    <w:rsid w:val="009749D6"/>
    <w:rsid w:val="00974BB0"/>
    <w:rsid w:val="00975BCD"/>
    <w:rsid w:val="00976577"/>
    <w:rsid w:val="00986502"/>
    <w:rsid w:val="00987CE7"/>
    <w:rsid w:val="009928A9"/>
    <w:rsid w:val="00994A69"/>
    <w:rsid w:val="00995AE3"/>
    <w:rsid w:val="009A0AF3"/>
    <w:rsid w:val="009A332F"/>
    <w:rsid w:val="009A738C"/>
    <w:rsid w:val="009B07CD"/>
    <w:rsid w:val="009C19E9"/>
    <w:rsid w:val="009C62CB"/>
    <w:rsid w:val="009D74A6"/>
    <w:rsid w:val="009E0E87"/>
    <w:rsid w:val="009E3475"/>
    <w:rsid w:val="009F18E4"/>
    <w:rsid w:val="009F413E"/>
    <w:rsid w:val="00A028A1"/>
    <w:rsid w:val="00A10F02"/>
    <w:rsid w:val="00A13E9F"/>
    <w:rsid w:val="00A15D70"/>
    <w:rsid w:val="00A204CA"/>
    <w:rsid w:val="00A209D6"/>
    <w:rsid w:val="00A22738"/>
    <w:rsid w:val="00A23A54"/>
    <w:rsid w:val="00A312D0"/>
    <w:rsid w:val="00A32A20"/>
    <w:rsid w:val="00A350DD"/>
    <w:rsid w:val="00A36F5F"/>
    <w:rsid w:val="00A40186"/>
    <w:rsid w:val="00A430EC"/>
    <w:rsid w:val="00A435BE"/>
    <w:rsid w:val="00A46360"/>
    <w:rsid w:val="00A51450"/>
    <w:rsid w:val="00A53724"/>
    <w:rsid w:val="00A537DA"/>
    <w:rsid w:val="00A54B2B"/>
    <w:rsid w:val="00A562BF"/>
    <w:rsid w:val="00A576FC"/>
    <w:rsid w:val="00A60E48"/>
    <w:rsid w:val="00A658DE"/>
    <w:rsid w:val="00A67984"/>
    <w:rsid w:val="00A703B6"/>
    <w:rsid w:val="00A70CE0"/>
    <w:rsid w:val="00A733B9"/>
    <w:rsid w:val="00A82346"/>
    <w:rsid w:val="00A90244"/>
    <w:rsid w:val="00A931E8"/>
    <w:rsid w:val="00A9671C"/>
    <w:rsid w:val="00A9752A"/>
    <w:rsid w:val="00AA0EE6"/>
    <w:rsid w:val="00AA1553"/>
    <w:rsid w:val="00AB04F3"/>
    <w:rsid w:val="00AB2B1C"/>
    <w:rsid w:val="00AB46D7"/>
    <w:rsid w:val="00AB6D2A"/>
    <w:rsid w:val="00AC36F2"/>
    <w:rsid w:val="00AD77F6"/>
    <w:rsid w:val="00AD7F44"/>
    <w:rsid w:val="00AE3D97"/>
    <w:rsid w:val="00AF1218"/>
    <w:rsid w:val="00AF7360"/>
    <w:rsid w:val="00B01E3C"/>
    <w:rsid w:val="00B05380"/>
    <w:rsid w:val="00B0564A"/>
    <w:rsid w:val="00B05962"/>
    <w:rsid w:val="00B15449"/>
    <w:rsid w:val="00B16B07"/>
    <w:rsid w:val="00B16C2F"/>
    <w:rsid w:val="00B21130"/>
    <w:rsid w:val="00B2115C"/>
    <w:rsid w:val="00B25BD3"/>
    <w:rsid w:val="00B27303"/>
    <w:rsid w:val="00B27715"/>
    <w:rsid w:val="00B2794B"/>
    <w:rsid w:val="00B30A60"/>
    <w:rsid w:val="00B323B7"/>
    <w:rsid w:val="00B37A67"/>
    <w:rsid w:val="00B401E9"/>
    <w:rsid w:val="00B40EE7"/>
    <w:rsid w:val="00B42CFB"/>
    <w:rsid w:val="00B46235"/>
    <w:rsid w:val="00B465BD"/>
    <w:rsid w:val="00B47FD1"/>
    <w:rsid w:val="00B516BB"/>
    <w:rsid w:val="00B569EF"/>
    <w:rsid w:val="00B63382"/>
    <w:rsid w:val="00B63738"/>
    <w:rsid w:val="00B63A7F"/>
    <w:rsid w:val="00B7172A"/>
    <w:rsid w:val="00B7538C"/>
    <w:rsid w:val="00B76D3B"/>
    <w:rsid w:val="00B80461"/>
    <w:rsid w:val="00B83E71"/>
    <w:rsid w:val="00B84DB2"/>
    <w:rsid w:val="00B93F9E"/>
    <w:rsid w:val="00B97C98"/>
    <w:rsid w:val="00BA49D6"/>
    <w:rsid w:val="00BA4EF5"/>
    <w:rsid w:val="00BC250A"/>
    <w:rsid w:val="00BC29D7"/>
    <w:rsid w:val="00BC3555"/>
    <w:rsid w:val="00BC73A5"/>
    <w:rsid w:val="00BD16C1"/>
    <w:rsid w:val="00BE2914"/>
    <w:rsid w:val="00BE51C7"/>
    <w:rsid w:val="00BF430A"/>
    <w:rsid w:val="00BF4904"/>
    <w:rsid w:val="00C0431A"/>
    <w:rsid w:val="00C12B51"/>
    <w:rsid w:val="00C150CC"/>
    <w:rsid w:val="00C24039"/>
    <w:rsid w:val="00C24650"/>
    <w:rsid w:val="00C25465"/>
    <w:rsid w:val="00C33079"/>
    <w:rsid w:val="00C42B70"/>
    <w:rsid w:val="00C47C26"/>
    <w:rsid w:val="00C504AA"/>
    <w:rsid w:val="00C55A12"/>
    <w:rsid w:val="00C57B89"/>
    <w:rsid w:val="00C62C6E"/>
    <w:rsid w:val="00C6553E"/>
    <w:rsid w:val="00C709A1"/>
    <w:rsid w:val="00C738AD"/>
    <w:rsid w:val="00C81A22"/>
    <w:rsid w:val="00C8285A"/>
    <w:rsid w:val="00C83A13"/>
    <w:rsid w:val="00C86F10"/>
    <w:rsid w:val="00C9068C"/>
    <w:rsid w:val="00C92967"/>
    <w:rsid w:val="00C9415C"/>
    <w:rsid w:val="00CA3D0C"/>
    <w:rsid w:val="00CA654B"/>
    <w:rsid w:val="00CB157C"/>
    <w:rsid w:val="00CB6CFB"/>
    <w:rsid w:val="00CB72B8"/>
    <w:rsid w:val="00CC59F6"/>
    <w:rsid w:val="00CC6A80"/>
    <w:rsid w:val="00CC6BCE"/>
    <w:rsid w:val="00CD0BA8"/>
    <w:rsid w:val="00CD307E"/>
    <w:rsid w:val="00CD4C7B"/>
    <w:rsid w:val="00CD58FE"/>
    <w:rsid w:val="00CE453A"/>
    <w:rsid w:val="00CE6BDC"/>
    <w:rsid w:val="00CF2E15"/>
    <w:rsid w:val="00CF3C4D"/>
    <w:rsid w:val="00CF6861"/>
    <w:rsid w:val="00D00957"/>
    <w:rsid w:val="00D023E6"/>
    <w:rsid w:val="00D025BF"/>
    <w:rsid w:val="00D05FEF"/>
    <w:rsid w:val="00D316A5"/>
    <w:rsid w:val="00D33BE3"/>
    <w:rsid w:val="00D3792D"/>
    <w:rsid w:val="00D43CC1"/>
    <w:rsid w:val="00D45A4E"/>
    <w:rsid w:val="00D55E47"/>
    <w:rsid w:val="00D62E19"/>
    <w:rsid w:val="00D67CD1"/>
    <w:rsid w:val="00D7083B"/>
    <w:rsid w:val="00D731BD"/>
    <w:rsid w:val="00D73728"/>
    <w:rsid w:val="00D738D6"/>
    <w:rsid w:val="00D73E14"/>
    <w:rsid w:val="00D7786B"/>
    <w:rsid w:val="00D80795"/>
    <w:rsid w:val="00D81AA3"/>
    <w:rsid w:val="00D8245D"/>
    <w:rsid w:val="00D82BCA"/>
    <w:rsid w:val="00D854BE"/>
    <w:rsid w:val="00D861DC"/>
    <w:rsid w:val="00D87E00"/>
    <w:rsid w:val="00D9134D"/>
    <w:rsid w:val="00D94F8D"/>
    <w:rsid w:val="00D96D11"/>
    <w:rsid w:val="00D97A14"/>
    <w:rsid w:val="00DA7A03"/>
    <w:rsid w:val="00DA7D0E"/>
    <w:rsid w:val="00DB0D2B"/>
    <w:rsid w:val="00DB0DB8"/>
    <w:rsid w:val="00DB1818"/>
    <w:rsid w:val="00DB1BCC"/>
    <w:rsid w:val="00DB2202"/>
    <w:rsid w:val="00DB7EB1"/>
    <w:rsid w:val="00DC0A05"/>
    <w:rsid w:val="00DC107D"/>
    <w:rsid w:val="00DC2E56"/>
    <w:rsid w:val="00DC309B"/>
    <w:rsid w:val="00DC4DA2"/>
    <w:rsid w:val="00DC5261"/>
    <w:rsid w:val="00DC69E7"/>
    <w:rsid w:val="00DC7869"/>
    <w:rsid w:val="00DD3A3C"/>
    <w:rsid w:val="00DE009F"/>
    <w:rsid w:val="00DE25D2"/>
    <w:rsid w:val="00DE29CF"/>
    <w:rsid w:val="00DF5168"/>
    <w:rsid w:val="00DF53D6"/>
    <w:rsid w:val="00DF76DA"/>
    <w:rsid w:val="00DF7C20"/>
    <w:rsid w:val="00E0521E"/>
    <w:rsid w:val="00E07365"/>
    <w:rsid w:val="00E23D1C"/>
    <w:rsid w:val="00E24340"/>
    <w:rsid w:val="00E257C7"/>
    <w:rsid w:val="00E279C6"/>
    <w:rsid w:val="00E34ECC"/>
    <w:rsid w:val="00E36799"/>
    <w:rsid w:val="00E45BBA"/>
    <w:rsid w:val="00E46C08"/>
    <w:rsid w:val="00E471CF"/>
    <w:rsid w:val="00E52883"/>
    <w:rsid w:val="00E535E8"/>
    <w:rsid w:val="00E56BA6"/>
    <w:rsid w:val="00E62835"/>
    <w:rsid w:val="00E648C6"/>
    <w:rsid w:val="00E70057"/>
    <w:rsid w:val="00E7013B"/>
    <w:rsid w:val="00E70EC9"/>
    <w:rsid w:val="00E72C1B"/>
    <w:rsid w:val="00E76367"/>
    <w:rsid w:val="00E77645"/>
    <w:rsid w:val="00E8004A"/>
    <w:rsid w:val="00E83697"/>
    <w:rsid w:val="00E859B6"/>
    <w:rsid w:val="00E85FDD"/>
    <w:rsid w:val="00E8696A"/>
    <w:rsid w:val="00E931AD"/>
    <w:rsid w:val="00EA10F8"/>
    <w:rsid w:val="00EA66C9"/>
    <w:rsid w:val="00EB107F"/>
    <w:rsid w:val="00EB5D32"/>
    <w:rsid w:val="00EC4A25"/>
    <w:rsid w:val="00EF2AD3"/>
    <w:rsid w:val="00EF5AD0"/>
    <w:rsid w:val="00EF612C"/>
    <w:rsid w:val="00F025A2"/>
    <w:rsid w:val="00F036E9"/>
    <w:rsid w:val="00F068C1"/>
    <w:rsid w:val="00F07388"/>
    <w:rsid w:val="00F10DD3"/>
    <w:rsid w:val="00F15C1C"/>
    <w:rsid w:val="00F17618"/>
    <w:rsid w:val="00F2026E"/>
    <w:rsid w:val="00F2210A"/>
    <w:rsid w:val="00F310A9"/>
    <w:rsid w:val="00F31372"/>
    <w:rsid w:val="00F33A4F"/>
    <w:rsid w:val="00F37743"/>
    <w:rsid w:val="00F41EB7"/>
    <w:rsid w:val="00F54A3D"/>
    <w:rsid w:val="00F54CB0"/>
    <w:rsid w:val="00F5779F"/>
    <w:rsid w:val="00F579CD"/>
    <w:rsid w:val="00F606EC"/>
    <w:rsid w:val="00F61FC0"/>
    <w:rsid w:val="00F6355E"/>
    <w:rsid w:val="00F64C23"/>
    <w:rsid w:val="00F653B8"/>
    <w:rsid w:val="00F71B89"/>
    <w:rsid w:val="00F723EF"/>
    <w:rsid w:val="00F7353C"/>
    <w:rsid w:val="00F76F8F"/>
    <w:rsid w:val="00F87257"/>
    <w:rsid w:val="00F91034"/>
    <w:rsid w:val="00F941DF"/>
    <w:rsid w:val="00F95D3D"/>
    <w:rsid w:val="00FA1266"/>
    <w:rsid w:val="00FB36FA"/>
    <w:rsid w:val="00FB3DFF"/>
    <w:rsid w:val="00FC1192"/>
    <w:rsid w:val="00FC486F"/>
    <w:rsid w:val="00FE106D"/>
    <w:rsid w:val="00FE1B4B"/>
    <w:rsid w:val="00FE1F0A"/>
    <w:rsid w:val="00FE251B"/>
    <w:rsid w:val="00FE6892"/>
    <w:rsid w:val="00FF4822"/>
    <w:rsid w:val="00FF682E"/>
    <w:rsid w:val="00FF76C5"/>
    <w:rsid w:val="07815284"/>
    <w:rsid w:val="084F7CB8"/>
    <w:rsid w:val="663EB6B7"/>
    <w:rsid w:val="7F5AE3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17414AF-C1E0-4767-9FBC-8EF4366F085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E59A4"/>
    <w:pPr>
      <w:ind w:left="720"/>
      <w:contextualSpacing/>
    </w:pPr>
  </w:style>
  <w:style w:type="table" w:styleId="TableGrid">
    <w:name w:val="Table Grid"/>
    <w:basedOn w:val="TableNormal"/>
    <w:rsid w:val="00A931E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uiPriority w:val="20"/>
    <w:qFormat/>
    <w:rsid w:val="00A931E8"/>
    <w:rPr>
      <w:i/>
      <w:iCs/>
    </w:rPr>
  </w:style>
  <w:style w:type="paragraph" w:styleId="Caption">
    <w:name w:val="caption"/>
    <w:basedOn w:val="Normal"/>
    <w:next w:val="Normal"/>
    <w:unhideWhenUsed/>
    <w:qFormat/>
    <w:rsid w:val="00B93F9E"/>
    <w:pPr>
      <w:spacing w:after="200"/>
    </w:pPr>
    <w:rPr>
      <w:i/>
      <w:iCs/>
      <w:color w:val="44546A" w:themeColor="text2"/>
      <w:sz w:val="18"/>
      <w:szCs w:val="18"/>
    </w:rPr>
  </w:style>
  <w:style w:type="character" w:styleId="CommentReference">
    <w:name w:val="annotation reference"/>
    <w:basedOn w:val="DefaultParagraphFont"/>
    <w:rsid w:val="00D731BD"/>
    <w:rPr>
      <w:sz w:val="16"/>
      <w:szCs w:val="16"/>
    </w:rPr>
  </w:style>
  <w:style w:type="paragraph" w:styleId="CommentText">
    <w:name w:val="annotation text"/>
    <w:basedOn w:val="Normal"/>
    <w:link w:val="CommentTextChar"/>
    <w:rsid w:val="00D731BD"/>
  </w:style>
  <w:style w:type="character" w:styleId="CommentTextChar" w:customStyle="1">
    <w:name w:val="Comment Text Char"/>
    <w:basedOn w:val="DefaultParagraphFont"/>
    <w:link w:val="CommentText"/>
    <w:rsid w:val="00D731BD"/>
    <w:rPr>
      <w:lang w:eastAsia="en-US"/>
    </w:rPr>
  </w:style>
  <w:style w:type="paragraph" w:styleId="CommentSubject">
    <w:name w:val="annotation subject"/>
    <w:basedOn w:val="CommentText"/>
    <w:next w:val="CommentText"/>
    <w:link w:val="CommentSubjectChar"/>
    <w:rsid w:val="00D731BD"/>
    <w:rPr>
      <w:b/>
      <w:bCs/>
    </w:rPr>
  </w:style>
  <w:style w:type="character" w:styleId="CommentSubjectChar" w:customStyle="1">
    <w:name w:val="Comment Subject Char"/>
    <w:basedOn w:val="CommentTextChar"/>
    <w:link w:val="CommentSubject"/>
    <w:rsid w:val="00D731BD"/>
    <w:rPr>
      <w:b/>
      <w:bCs/>
      <w:lang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8878353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4173756">
      <w:bodyDiv w:val="1"/>
      <w:marLeft w:val="0"/>
      <w:marRight w:val="0"/>
      <w:marTop w:val="0"/>
      <w:marBottom w:val="0"/>
      <w:divBdr>
        <w:top w:val="none" w:sz="0" w:space="0" w:color="auto"/>
        <w:left w:val="none" w:sz="0" w:space="0" w:color="auto"/>
        <w:bottom w:val="none" w:sz="0" w:space="0" w:color="auto"/>
        <w:right w:val="none" w:sz="0" w:space="0" w:color="auto"/>
      </w:divBdr>
      <w:divsChild>
        <w:div w:id="1738549703">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footnotes" Target="foot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5AIRPNAIUNRU-859666464-12557</_dlc_DocId>
    <_dlc_DocIdUrl xmlns="71c5aaf6-e6ce-465b-b873-5148d2a4c105">
      <Url>https://nokia.sharepoint.com/sites/c5g/e2earch/_layouts/15/DocIdRedir.aspx?ID=5AIRPNAIUNRU-859666464-12557</Url>
      <Description>5AIRPNAIUNRU-859666464-12557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AC3DDF-9130-4AD4-BEA0-DA89B47B9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5</Pages>
  <Words>2249</Words>
  <Characters>12236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269</cp:revision>
  <dcterms:created xsi:type="dcterms:W3CDTF">2022-07-06T09:38:00Z</dcterms:created>
  <dcterms:modified xsi:type="dcterms:W3CDTF">2022-09-29T19:10:00Z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dc3d6c2a-864d-443a-a1ce-af37ef5dee3a</vt:lpwstr>
  </property>
</Properties>
</file>